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55" w:rsidRPr="00827A82" w:rsidRDefault="00807255">
      <w:pPr>
        <w:pStyle w:val="Titolo"/>
        <w:rPr>
          <w:rFonts w:ascii="Verdana" w:hAnsi="Verdana"/>
          <w:b w:val="0"/>
          <w:sz w:val="36"/>
          <w:szCs w:val="36"/>
        </w:rPr>
      </w:pPr>
      <w:r w:rsidRPr="00827A82">
        <w:rPr>
          <w:rFonts w:ascii="Verdana" w:hAnsi="Verdana"/>
          <w:b w:val="0"/>
          <w:sz w:val="36"/>
          <w:szCs w:val="36"/>
        </w:rPr>
        <w:t>UNIVERSITÀ DEGLI STUDI DELL’AQUILA</w:t>
      </w:r>
    </w:p>
    <w:p w:rsidR="00807255" w:rsidRPr="00827A82" w:rsidRDefault="0082505B">
      <w:pPr>
        <w:pStyle w:val="Titolo"/>
        <w:rPr>
          <w:rFonts w:ascii="Verdana" w:hAnsi="Verdana"/>
          <w:b w:val="0"/>
          <w:sz w:val="28"/>
          <w:szCs w:val="28"/>
        </w:rPr>
      </w:pPr>
      <w:r>
        <w:rPr>
          <w:rFonts w:ascii="Verdana" w:hAnsi="Verdana"/>
          <w:b w:val="0"/>
          <w:sz w:val="28"/>
          <w:szCs w:val="28"/>
        </w:rPr>
        <w:t>CORSI DI LAUREA</w:t>
      </w:r>
      <w:r w:rsidR="00807255" w:rsidRPr="00827A82">
        <w:rPr>
          <w:rFonts w:ascii="Verdana" w:hAnsi="Verdana"/>
          <w:b w:val="0"/>
          <w:sz w:val="28"/>
          <w:szCs w:val="28"/>
        </w:rPr>
        <w:t xml:space="preserve"> DI ECONOMIA</w:t>
      </w:r>
    </w:p>
    <w:p w:rsidR="00807255" w:rsidRDefault="00807255">
      <w:pPr>
        <w:pStyle w:val="Titolo"/>
        <w:rPr>
          <w:rFonts w:ascii="Verdana" w:hAnsi="Verdana"/>
        </w:rPr>
      </w:pPr>
    </w:p>
    <w:p w:rsidR="00827A82" w:rsidRPr="00827A82" w:rsidRDefault="00827A82">
      <w:pPr>
        <w:pStyle w:val="Titolo"/>
        <w:rPr>
          <w:rFonts w:ascii="Verdana" w:hAnsi="Verdana"/>
        </w:rPr>
      </w:pPr>
      <w:r>
        <w:rPr>
          <w:rFonts w:ascii="Verdana" w:hAnsi="Verdana"/>
        </w:rPr>
        <w:t>Corso di</w:t>
      </w:r>
    </w:p>
    <w:p w:rsidR="00376A88" w:rsidRDefault="00880108">
      <w:pPr>
        <w:pStyle w:val="Titolo"/>
        <w:rPr>
          <w:rFonts w:ascii="Verdana" w:hAnsi="Verdana"/>
          <w:b w:val="0"/>
          <w:sz w:val="28"/>
          <w:szCs w:val="28"/>
        </w:rPr>
      </w:pPr>
      <w:r>
        <w:rPr>
          <w:rFonts w:ascii="Verdana" w:hAnsi="Verdana"/>
          <w:b w:val="0"/>
          <w:sz w:val="28"/>
          <w:szCs w:val="28"/>
        </w:rPr>
        <w:t>POLITICA ECONOMICA</w:t>
      </w:r>
    </w:p>
    <w:p w:rsidR="00807255" w:rsidRPr="00827A82" w:rsidRDefault="00B47130">
      <w:pPr>
        <w:pStyle w:val="Titolo"/>
        <w:rPr>
          <w:rFonts w:ascii="Verdana" w:hAnsi="Verdana"/>
          <w:b w:val="0"/>
          <w:sz w:val="28"/>
          <w:szCs w:val="28"/>
        </w:rPr>
      </w:pPr>
      <w:r>
        <w:rPr>
          <w:rFonts w:ascii="Verdana" w:hAnsi="Verdana"/>
          <w:b w:val="0"/>
          <w:sz w:val="28"/>
          <w:szCs w:val="28"/>
        </w:rPr>
        <w:t>(</w:t>
      </w:r>
      <w:r w:rsidR="00880108">
        <w:rPr>
          <w:rFonts w:ascii="Verdana" w:hAnsi="Verdana"/>
          <w:b w:val="0"/>
          <w:sz w:val="28"/>
          <w:szCs w:val="28"/>
        </w:rPr>
        <w:t>9</w:t>
      </w:r>
      <w:r>
        <w:rPr>
          <w:rFonts w:ascii="Verdana" w:hAnsi="Verdana"/>
          <w:b w:val="0"/>
          <w:sz w:val="28"/>
          <w:szCs w:val="28"/>
        </w:rPr>
        <w:t xml:space="preserve"> CFU</w:t>
      </w:r>
      <w:r w:rsidR="00376A88">
        <w:rPr>
          <w:rFonts w:ascii="Verdana" w:hAnsi="Verdana"/>
          <w:b w:val="0"/>
          <w:sz w:val="28"/>
          <w:szCs w:val="28"/>
        </w:rPr>
        <w:t xml:space="preserve"> – </w:t>
      </w:r>
      <w:r w:rsidR="00347D62">
        <w:rPr>
          <w:rFonts w:ascii="Verdana" w:hAnsi="Verdana"/>
          <w:b w:val="0"/>
          <w:sz w:val="28"/>
          <w:szCs w:val="28"/>
        </w:rPr>
        <w:t>6</w:t>
      </w:r>
      <w:r w:rsidR="003F55BB">
        <w:rPr>
          <w:rFonts w:ascii="Verdana" w:hAnsi="Verdana"/>
          <w:b w:val="0"/>
          <w:sz w:val="28"/>
          <w:szCs w:val="28"/>
        </w:rPr>
        <w:t>3</w:t>
      </w:r>
      <w:r w:rsidR="00376A88">
        <w:rPr>
          <w:rFonts w:ascii="Verdana" w:hAnsi="Verdana"/>
          <w:b w:val="0"/>
          <w:sz w:val="28"/>
          <w:szCs w:val="28"/>
        </w:rPr>
        <w:t xml:space="preserve"> ore –</w:t>
      </w:r>
      <w:r w:rsidR="00880108">
        <w:rPr>
          <w:rFonts w:ascii="Verdana" w:hAnsi="Verdana"/>
          <w:b w:val="0"/>
          <w:sz w:val="28"/>
          <w:szCs w:val="28"/>
        </w:rPr>
        <w:t xml:space="preserve"> </w:t>
      </w:r>
      <w:r w:rsidR="00376A88">
        <w:rPr>
          <w:rFonts w:ascii="Verdana" w:hAnsi="Verdana"/>
          <w:b w:val="0"/>
          <w:sz w:val="28"/>
          <w:szCs w:val="28"/>
        </w:rPr>
        <w:t>Cors</w:t>
      </w:r>
      <w:r w:rsidR="00D81E1F">
        <w:rPr>
          <w:rFonts w:ascii="Verdana" w:hAnsi="Verdana"/>
          <w:b w:val="0"/>
          <w:sz w:val="28"/>
          <w:szCs w:val="28"/>
        </w:rPr>
        <w:t>o</w:t>
      </w:r>
      <w:r w:rsidR="00376A88">
        <w:rPr>
          <w:rFonts w:ascii="Verdana" w:hAnsi="Verdana"/>
          <w:b w:val="0"/>
          <w:sz w:val="28"/>
          <w:szCs w:val="28"/>
        </w:rPr>
        <w:t xml:space="preserve"> di Laurea</w:t>
      </w:r>
      <w:r w:rsidR="00880108">
        <w:rPr>
          <w:rFonts w:ascii="Verdana" w:hAnsi="Verdana"/>
          <w:b w:val="0"/>
          <w:sz w:val="28"/>
          <w:szCs w:val="28"/>
        </w:rPr>
        <w:t xml:space="preserve"> Triennal</w:t>
      </w:r>
      <w:r w:rsidR="00D81E1F">
        <w:rPr>
          <w:rFonts w:ascii="Verdana" w:hAnsi="Verdana"/>
          <w:b w:val="0"/>
          <w:sz w:val="28"/>
          <w:szCs w:val="28"/>
        </w:rPr>
        <w:t>e</w:t>
      </w:r>
      <w:r>
        <w:rPr>
          <w:rFonts w:ascii="Verdana" w:hAnsi="Verdana"/>
          <w:b w:val="0"/>
          <w:sz w:val="28"/>
          <w:szCs w:val="28"/>
        </w:rPr>
        <w:t>)</w:t>
      </w:r>
    </w:p>
    <w:p w:rsidR="00807255" w:rsidRPr="00376A88" w:rsidRDefault="00814D78" w:rsidP="00376A88">
      <w:pPr>
        <w:jc w:val="center"/>
        <w:rPr>
          <w:rFonts w:ascii="Verdana" w:hAnsi="Verdana"/>
          <w:sz w:val="28"/>
          <w:szCs w:val="28"/>
        </w:rPr>
      </w:pPr>
      <w:r w:rsidRPr="00376A88">
        <w:rPr>
          <w:rFonts w:ascii="Verdana" w:hAnsi="Verdana"/>
          <w:sz w:val="28"/>
          <w:szCs w:val="28"/>
        </w:rPr>
        <w:t xml:space="preserve">Anno Accademico </w:t>
      </w:r>
      <w:r w:rsidR="00880108">
        <w:rPr>
          <w:rFonts w:ascii="Verdana" w:hAnsi="Verdana"/>
          <w:sz w:val="28"/>
          <w:szCs w:val="28"/>
        </w:rPr>
        <w:t>201</w:t>
      </w:r>
      <w:r w:rsidR="0057230A">
        <w:rPr>
          <w:rFonts w:ascii="Verdana" w:hAnsi="Verdana"/>
          <w:sz w:val="28"/>
          <w:szCs w:val="28"/>
        </w:rPr>
        <w:t>7</w:t>
      </w:r>
      <w:r w:rsidRPr="00376A88">
        <w:rPr>
          <w:rFonts w:ascii="Verdana" w:hAnsi="Verdana"/>
          <w:sz w:val="28"/>
          <w:szCs w:val="28"/>
        </w:rPr>
        <w:t>-</w:t>
      </w:r>
      <w:r w:rsidR="00880108">
        <w:rPr>
          <w:rFonts w:ascii="Verdana" w:hAnsi="Verdana"/>
          <w:sz w:val="28"/>
          <w:szCs w:val="28"/>
        </w:rPr>
        <w:t>201</w:t>
      </w:r>
      <w:r w:rsidR="0057230A">
        <w:rPr>
          <w:rFonts w:ascii="Verdana" w:hAnsi="Verdana"/>
          <w:sz w:val="28"/>
          <w:szCs w:val="28"/>
        </w:rPr>
        <w:t>8</w:t>
      </w:r>
      <w:bookmarkStart w:id="0" w:name="_GoBack"/>
      <w:bookmarkEnd w:id="0"/>
      <w:r w:rsidR="00376A88">
        <w:rPr>
          <w:rFonts w:ascii="Verdana" w:hAnsi="Verdana"/>
          <w:sz w:val="28"/>
          <w:szCs w:val="28"/>
        </w:rPr>
        <w:t xml:space="preserve"> –</w:t>
      </w:r>
      <w:r w:rsidR="002D19C1">
        <w:rPr>
          <w:rFonts w:ascii="Verdana" w:hAnsi="Verdana"/>
          <w:sz w:val="28"/>
          <w:szCs w:val="28"/>
        </w:rPr>
        <w:t xml:space="preserve"> </w:t>
      </w:r>
      <w:r w:rsidR="00376A88">
        <w:rPr>
          <w:rFonts w:ascii="Verdana" w:hAnsi="Verdana"/>
          <w:sz w:val="28"/>
          <w:szCs w:val="28"/>
        </w:rPr>
        <w:t>Secondo Semestre</w:t>
      </w:r>
    </w:p>
    <w:p w:rsidR="00827A82" w:rsidRDefault="00827A82">
      <w:pPr>
        <w:jc w:val="center"/>
        <w:rPr>
          <w:rFonts w:ascii="Verdana" w:hAnsi="Verdana"/>
          <w:smallCaps/>
        </w:rPr>
      </w:pPr>
    </w:p>
    <w:p w:rsidR="00827A82" w:rsidRPr="00827A82" w:rsidRDefault="00827A82">
      <w:pPr>
        <w:jc w:val="center"/>
        <w:rPr>
          <w:rFonts w:ascii="Verdana" w:hAnsi="Verdana"/>
          <w:b/>
          <w:smallCaps/>
        </w:rPr>
      </w:pPr>
      <w:r w:rsidRPr="00827A82">
        <w:rPr>
          <w:rFonts w:ascii="Verdana" w:hAnsi="Verdana"/>
          <w:b/>
          <w:smallCaps/>
        </w:rPr>
        <w:t>Docente</w:t>
      </w:r>
    </w:p>
    <w:p w:rsidR="00807255" w:rsidRPr="00376A88" w:rsidRDefault="00827A82" w:rsidP="00376A88">
      <w:pPr>
        <w:jc w:val="center"/>
        <w:rPr>
          <w:rFonts w:ascii="Verdana" w:hAnsi="Verdana"/>
          <w:sz w:val="28"/>
          <w:szCs w:val="28"/>
        </w:rPr>
      </w:pPr>
      <w:r w:rsidRPr="00376A88">
        <w:rPr>
          <w:rFonts w:ascii="Verdana" w:hAnsi="Verdana"/>
          <w:sz w:val="28"/>
          <w:szCs w:val="28"/>
        </w:rPr>
        <w:t xml:space="preserve">Prof. </w:t>
      </w:r>
      <w:r w:rsidR="00880108">
        <w:rPr>
          <w:rFonts w:ascii="Verdana" w:hAnsi="Verdana"/>
          <w:sz w:val="28"/>
          <w:szCs w:val="28"/>
        </w:rPr>
        <w:t>Marcella Mulino</w:t>
      </w:r>
    </w:p>
    <w:p w:rsidR="00EA659B" w:rsidRDefault="00EA659B" w:rsidP="00EA659B">
      <w:pPr>
        <w:pStyle w:val="Corpotesto"/>
        <w:rPr>
          <w:rFonts w:ascii="Verdana" w:hAnsi="Verdana"/>
          <w:b/>
          <w:bCs/>
          <w:sz w:val="20"/>
          <w:szCs w:val="20"/>
        </w:rPr>
      </w:pPr>
    </w:p>
    <w:p w:rsidR="00EA659B" w:rsidRPr="00827A82" w:rsidRDefault="00376A88" w:rsidP="00EA659B">
      <w:pPr>
        <w:pStyle w:val="Corpotesto"/>
        <w:rPr>
          <w:rFonts w:ascii="Verdana" w:hAnsi="Verdana"/>
          <w:b/>
          <w:bCs/>
          <w:sz w:val="20"/>
          <w:szCs w:val="20"/>
        </w:rPr>
      </w:pPr>
      <w:r>
        <w:rPr>
          <w:rFonts w:ascii="Verdana" w:hAnsi="Verdana"/>
          <w:b/>
          <w:bCs/>
          <w:sz w:val="20"/>
          <w:szCs w:val="20"/>
        </w:rPr>
        <w:t>OBIETTIVO</w:t>
      </w:r>
    </w:p>
    <w:p w:rsidR="00AB014B" w:rsidRPr="00AB014B" w:rsidRDefault="002D19C1" w:rsidP="00880108">
      <w:pPr>
        <w:spacing w:before="120"/>
        <w:jc w:val="both"/>
        <w:rPr>
          <w:rFonts w:ascii="Verdana" w:hAnsi="Verdana"/>
          <w:sz w:val="20"/>
          <w:szCs w:val="20"/>
        </w:rPr>
      </w:pPr>
      <w:r w:rsidRPr="002D19C1">
        <w:rPr>
          <w:rFonts w:ascii="Verdana" w:hAnsi="Verdana"/>
          <w:sz w:val="20"/>
          <w:szCs w:val="20"/>
        </w:rPr>
        <w:t>Obiettivo del corso è lo studio delle principali politiche macroeconomiche, con particolare riferimento all’analisi degli strumenti e dei meccanismi della politica macroeconomica</w:t>
      </w:r>
      <w:r w:rsidR="00DD40B6">
        <w:rPr>
          <w:rFonts w:ascii="Verdana" w:hAnsi="Verdana"/>
          <w:sz w:val="20"/>
          <w:szCs w:val="20"/>
        </w:rPr>
        <w:t xml:space="preserve">. </w:t>
      </w:r>
      <w:r w:rsidRPr="002D19C1">
        <w:rPr>
          <w:rFonts w:ascii="Verdana" w:hAnsi="Verdana"/>
          <w:sz w:val="20"/>
          <w:szCs w:val="20"/>
        </w:rPr>
        <w:t xml:space="preserve">Ci si propone </w:t>
      </w:r>
      <w:r w:rsidR="00347D62">
        <w:rPr>
          <w:rFonts w:ascii="Verdana" w:hAnsi="Verdana"/>
          <w:sz w:val="20"/>
          <w:szCs w:val="20"/>
        </w:rPr>
        <w:t xml:space="preserve">inoltre </w:t>
      </w:r>
      <w:r w:rsidRPr="002D19C1">
        <w:rPr>
          <w:rFonts w:ascii="Verdana" w:hAnsi="Verdana"/>
          <w:sz w:val="20"/>
          <w:szCs w:val="20"/>
        </w:rPr>
        <w:t>di</w:t>
      </w:r>
      <w:r w:rsidR="00347D62">
        <w:rPr>
          <w:rFonts w:ascii="Verdana" w:hAnsi="Verdana"/>
          <w:sz w:val="20"/>
          <w:szCs w:val="20"/>
        </w:rPr>
        <w:t xml:space="preserve"> analizzare </w:t>
      </w:r>
      <w:r w:rsidR="00880108" w:rsidRPr="00880108">
        <w:rPr>
          <w:rFonts w:ascii="Verdana" w:hAnsi="Verdana"/>
          <w:sz w:val="20"/>
          <w:szCs w:val="20"/>
        </w:rPr>
        <w:t xml:space="preserve">l'efficacia della politica economica </w:t>
      </w:r>
      <w:r w:rsidR="00D81E1F">
        <w:rPr>
          <w:rFonts w:ascii="Verdana" w:hAnsi="Verdana"/>
          <w:sz w:val="20"/>
          <w:szCs w:val="20"/>
        </w:rPr>
        <w:t>nel</w:t>
      </w:r>
      <w:r w:rsidR="00880108" w:rsidRPr="00880108">
        <w:rPr>
          <w:rFonts w:ascii="Verdana" w:hAnsi="Verdana"/>
          <w:sz w:val="20"/>
          <w:szCs w:val="20"/>
        </w:rPr>
        <w:t xml:space="preserve"> breve, medio e lungo periodo,</w:t>
      </w:r>
      <w:r w:rsidR="00880108">
        <w:rPr>
          <w:rFonts w:ascii="Verdana" w:hAnsi="Verdana"/>
          <w:sz w:val="20"/>
          <w:szCs w:val="20"/>
        </w:rPr>
        <w:t xml:space="preserve"> </w:t>
      </w:r>
      <w:r w:rsidR="00880108" w:rsidRPr="00880108">
        <w:rPr>
          <w:rFonts w:ascii="Verdana" w:hAnsi="Verdana"/>
          <w:sz w:val="20"/>
          <w:szCs w:val="20"/>
        </w:rPr>
        <w:t>seguendo un'impostazione integrata con il confronto tra le principali teorie macroeconomiche</w:t>
      </w:r>
      <w:r w:rsidR="00DD40B6">
        <w:rPr>
          <w:rFonts w:ascii="Verdana" w:hAnsi="Verdana"/>
          <w:sz w:val="20"/>
          <w:szCs w:val="20"/>
        </w:rPr>
        <w:t>. Ulteriore obiettivo è quello di analizzare le caratteristiche della crisi attuale</w:t>
      </w:r>
      <w:r w:rsidR="00D223A4">
        <w:rPr>
          <w:rFonts w:ascii="Verdana" w:hAnsi="Verdana"/>
          <w:sz w:val="20"/>
          <w:szCs w:val="20"/>
        </w:rPr>
        <w:t xml:space="preserve">, l’impiego di vecchi e nuovi </w:t>
      </w:r>
      <w:r w:rsidR="00DD40B6">
        <w:rPr>
          <w:rFonts w:ascii="Verdana" w:hAnsi="Verdana"/>
          <w:sz w:val="20"/>
          <w:szCs w:val="20"/>
        </w:rPr>
        <w:t xml:space="preserve">strumenti di </w:t>
      </w:r>
      <w:r w:rsidR="00347D62">
        <w:rPr>
          <w:rFonts w:ascii="Verdana" w:hAnsi="Verdana"/>
          <w:sz w:val="20"/>
          <w:szCs w:val="20"/>
        </w:rPr>
        <w:t xml:space="preserve">politica macroeconomica </w:t>
      </w:r>
      <w:r w:rsidR="00DD40B6">
        <w:rPr>
          <w:rFonts w:ascii="Verdana" w:hAnsi="Verdana"/>
          <w:sz w:val="20"/>
          <w:szCs w:val="20"/>
        </w:rPr>
        <w:t xml:space="preserve">ed i limiti </w:t>
      </w:r>
      <w:r w:rsidR="00D223A4">
        <w:rPr>
          <w:rFonts w:ascii="Verdana" w:hAnsi="Verdana"/>
          <w:sz w:val="20"/>
          <w:szCs w:val="20"/>
        </w:rPr>
        <w:t>d</w:t>
      </w:r>
      <w:r w:rsidR="00DD40B6">
        <w:rPr>
          <w:rFonts w:ascii="Verdana" w:hAnsi="Verdana"/>
          <w:sz w:val="20"/>
          <w:szCs w:val="20"/>
        </w:rPr>
        <w:t>ella loro efficacia anti-congiunturale</w:t>
      </w:r>
      <w:r w:rsidR="00880108" w:rsidRPr="00880108">
        <w:rPr>
          <w:rFonts w:ascii="Verdana" w:hAnsi="Verdana"/>
          <w:sz w:val="20"/>
          <w:szCs w:val="20"/>
        </w:rPr>
        <w:t>.</w:t>
      </w:r>
      <w:r w:rsidR="00880108">
        <w:rPr>
          <w:rFonts w:ascii="Verdana" w:hAnsi="Verdana"/>
          <w:sz w:val="20"/>
          <w:szCs w:val="20"/>
        </w:rPr>
        <w:t xml:space="preserve"> </w:t>
      </w:r>
    </w:p>
    <w:p w:rsidR="00AB014B" w:rsidRDefault="00AB014B" w:rsidP="00EA659B">
      <w:pPr>
        <w:pStyle w:val="Corpotesto"/>
        <w:rPr>
          <w:rFonts w:ascii="Verdana" w:hAnsi="Verdana"/>
          <w:b/>
          <w:bCs/>
          <w:sz w:val="20"/>
          <w:szCs w:val="20"/>
        </w:rPr>
      </w:pPr>
    </w:p>
    <w:p w:rsidR="00376A88" w:rsidRPr="00827A82" w:rsidRDefault="00376A88" w:rsidP="00376A88">
      <w:pPr>
        <w:pStyle w:val="Corpotesto"/>
        <w:rPr>
          <w:rFonts w:ascii="Verdana" w:hAnsi="Verdana"/>
          <w:b/>
          <w:bCs/>
          <w:sz w:val="20"/>
          <w:szCs w:val="20"/>
        </w:rPr>
      </w:pPr>
      <w:r>
        <w:rPr>
          <w:rFonts w:ascii="Verdana" w:hAnsi="Verdana"/>
          <w:b/>
          <w:bCs/>
          <w:sz w:val="20"/>
          <w:szCs w:val="20"/>
        </w:rPr>
        <w:t>PROGRAMMA</w:t>
      </w:r>
    </w:p>
    <w:p w:rsidR="004162AA" w:rsidRPr="001521BD" w:rsidRDefault="004162AA" w:rsidP="001521BD">
      <w:pPr>
        <w:jc w:val="both"/>
        <w:rPr>
          <w:rFonts w:ascii="Verdana" w:hAnsi="Verdana"/>
          <w:sz w:val="20"/>
          <w:szCs w:val="20"/>
        </w:rPr>
      </w:pPr>
      <w:r w:rsidRPr="001521BD">
        <w:rPr>
          <w:rFonts w:ascii="Verdana" w:hAnsi="Verdana"/>
          <w:sz w:val="20"/>
          <w:szCs w:val="20"/>
        </w:rPr>
        <w:t xml:space="preserve">Il programma del corso è articolato in diverse parti, tra loro interconnesse. </w:t>
      </w:r>
    </w:p>
    <w:p w:rsidR="004162AA" w:rsidRPr="001521BD" w:rsidRDefault="004162AA" w:rsidP="001521BD">
      <w:pPr>
        <w:jc w:val="both"/>
        <w:rPr>
          <w:rFonts w:ascii="Verdana" w:hAnsi="Verdana"/>
          <w:sz w:val="20"/>
          <w:szCs w:val="20"/>
        </w:rPr>
      </w:pPr>
      <w:r w:rsidRPr="001521BD">
        <w:rPr>
          <w:rFonts w:ascii="Verdana" w:hAnsi="Verdana"/>
          <w:sz w:val="20"/>
          <w:szCs w:val="20"/>
        </w:rPr>
        <w:t>Nella prima parte del corso vengono trattati, ad un livello introduttivo ma rigoroso, i problemi normativi della politica economica, seguendo un approccio che si collega ai temi dell’analisi economica</w:t>
      </w:r>
      <w:r w:rsidR="001521BD">
        <w:rPr>
          <w:rFonts w:ascii="Verdana" w:hAnsi="Verdana"/>
          <w:sz w:val="20"/>
          <w:szCs w:val="20"/>
        </w:rPr>
        <w:t xml:space="preserve"> secondo i modelli già studiati nel corso di Macroeconomia</w:t>
      </w:r>
      <w:r w:rsidRPr="001521BD">
        <w:rPr>
          <w:rFonts w:ascii="Verdana" w:hAnsi="Verdana"/>
          <w:sz w:val="20"/>
          <w:szCs w:val="20"/>
        </w:rPr>
        <w:t xml:space="preserve">. </w:t>
      </w:r>
      <w:r w:rsidR="00910F27">
        <w:rPr>
          <w:rFonts w:ascii="Verdana" w:hAnsi="Verdana"/>
          <w:sz w:val="20"/>
          <w:szCs w:val="20"/>
        </w:rPr>
        <w:t xml:space="preserve">In questo contesto, </w:t>
      </w:r>
      <w:r w:rsidRPr="001521BD">
        <w:rPr>
          <w:rFonts w:ascii="Verdana" w:hAnsi="Verdana"/>
          <w:sz w:val="20"/>
          <w:szCs w:val="20"/>
        </w:rPr>
        <w:t>è approfondito il modus operandi della politica monetaria</w:t>
      </w:r>
      <w:r w:rsidR="005E62E8">
        <w:rPr>
          <w:rFonts w:ascii="Verdana" w:hAnsi="Verdana"/>
          <w:sz w:val="20"/>
          <w:szCs w:val="20"/>
        </w:rPr>
        <w:t xml:space="preserve"> e</w:t>
      </w:r>
      <w:r w:rsidRPr="001521BD">
        <w:rPr>
          <w:rFonts w:ascii="Verdana" w:hAnsi="Verdana"/>
          <w:sz w:val="20"/>
          <w:szCs w:val="20"/>
        </w:rPr>
        <w:t xml:space="preserve"> della politica fiscale</w:t>
      </w:r>
      <w:r w:rsidR="005E62E8">
        <w:rPr>
          <w:rFonts w:ascii="Verdana" w:hAnsi="Verdana"/>
          <w:sz w:val="20"/>
          <w:szCs w:val="20"/>
        </w:rPr>
        <w:t xml:space="preserve">; con </w:t>
      </w:r>
      <w:r w:rsidR="008C62AD">
        <w:rPr>
          <w:rFonts w:ascii="Verdana" w:hAnsi="Verdana"/>
          <w:sz w:val="20"/>
          <w:szCs w:val="20"/>
        </w:rPr>
        <w:t xml:space="preserve">riferimento </w:t>
      </w:r>
      <w:r w:rsidR="005E62E8">
        <w:rPr>
          <w:rFonts w:ascii="Verdana" w:hAnsi="Verdana"/>
          <w:sz w:val="20"/>
          <w:szCs w:val="20"/>
        </w:rPr>
        <w:t>ad entrambe</w:t>
      </w:r>
      <w:r w:rsidR="008C62AD">
        <w:rPr>
          <w:rFonts w:ascii="Verdana" w:hAnsi="Verdana"/>
          <w:sz w:val="20"/>
          <w:szCs w:val="20"/>
        </w:rPr>
        <w:t xml:space="preserve"> </w:t>
      </w:r>
      <w:r w:rsidRPr="001521BD">
        <w:rPr>
          <w:rFonts w:ascii="Verdana" w:hAnsi="Verdana"/>
          <w:sz w:val="20"/>
          <w:szCs w:val="20"/>
        </w:rPr>
        <w:t xml:space="preserve">se ne analizzano gli effetti e le implicazioni </w:t>
      </w:r>
      <w:r w:rsidR="008C62AD">
        <w:rPr>
          <w:rFonts w:ascii="Verdana" w:hAnsi="Verdana"/>
          <w:sz w:val="20"/>
          <w:szCs w:val="20"/>
        </w:rPr>
        <w:t>di</w:t>
      </w:r>
      <w:r w:rsidRPr="001521BD">
        <w:rPr>
          <w:rFonts w:ascii="Verdana" w:hAnsi="Verdana"/>
          <w:sz w:val="20"/>
          <w:szCs w:val="20"/>
        </w:rPr>
        <w:t xml:space="preserve"> breve </w:t>
      </w:r>
      <w:r w:rsidR="008C62AD">
        <w:rPr>
          <w:rFonts w:ascii="Verdana" w:hAnsi="Verdana"/>
          <w:sz w:val="20"/>
          <w:szCs w:val="20"/>
        </w:rPr>
        <w:t>e di</w:t>
      </w:r>
      <w:r w:rsidRPr="001521BD">
        <w:rPr>
          <w:rFonts w:ascii="Verdana" w:hAnsi="Verdana"/>
          <w:sz w:val="20"/>
          <w:szCs w:val="20"/>
        </w:rPr>
        <w:t xml:space="preserve"> lungo periodo.</w:t>
      </w:r>
    </w:p>
    <w:p w:rsidR="004162AA" w:rsidRPr="001521BD" w:rsidRDefault="004162AA" w:rsidP="00D223A4">
      <w:pPr>
        <w:jc w:val="both"/>
        <w:rPr>
          <w:rFonts w:ascii="Verdana" w:hAnsi="Verdana"/>
          <w:sz w:val="20"/>
          <w:szCs w:val="20"/>
        </w:rPr>
      </w:pPr>
      <w:r w:rsidRPr="001521BD">
        <w:rPr>
          <w:rFonts w:ascii="Verdana" w:hAnsi="Verdana"/>
          <w:sz w:val="20"/>
          <w:szCs w:val="20"/>
        </w:rPr>
        <w:t xml:space="preserve">Nella </w:t>
      </w:r>
      <w:r w:rsidR="00910F27">
        <w:rPr>
          <w:rFonts w:ascii="Verdana" w:hAnsi="Verdana"/>
          <w:sz w:val="20"/>
          <w:szCs w:val="20"/>
        </w:rPr>
        <w:t>seconda</w:t>
      </w:r>
      <w:r w:rsidRPr="001521BD">
        <w:rPr>
          <w:rFonts w:ascii="Verdana" w:hAnsi="Verdana"/>
          <w:sz w:val="20"/>
          <w:szCs w:val="20"/>
        </w:rPr>
        <w:t xml:space="preserve"> parte del corso vengono analizzati e posti a confronto i modelli macroeconomici che fanno riferimento alle più recenti scuole di pensiero, al fine di evidenziare gli elementi fondamentali del dibattito della moderna macroeconomia nelle loro implicazioni rispetto agli interventi di politica economica.</w:t>
      </w:r>
    </w:p>
    <w:p w:rsidR="00D223A4" w:rsidRPr="00AB014B" w:rsidRDefault="004162AA" w:rsidP="00D223A4">
      <w:pPr>
        <w:jc w:val="both"/>
        <w:rPr>
          <w:rFonts w:ascii="Verdana" w:hAnsi="Verdana"/>
          <w:sz w:val="20"/>
          <w:szCs w:val="20"/>
        </w:rPr>
      </w:pPr>
      <w:r w:rsidRPr="001521BD">
        <w:rPr>
          <w:rFonts w:ascii="Verdana" w:hAnsi="Verdana"/>
          <w:sz w:val="20"/>
          <w:szCs w:val="20"/>
        </w:rPr>
        <w:t xml:space="preserve">L’ultima parte del corso, infine, </w:t>
      </w:r>
      <w:r w:rsidR="005E62E8">
        <w:rPr>
          <w:rFonts w:ascii="Verdana" w:hAnsi="Verdana"/>
          <w:sz w:val="20"/>
          <w:szCs w:val="20"/>
        </w:rPr>
        <w:t>analizza</w:t>
      </w:r>
      <w:r w:rsidR="005E62E8" w:rsidRPr="001521BD">
        <w:rPr>
          <w:rFonts w:ascii="Verdana" w:hAnsi="Verdana"/>
          <w:sz w:val="20"/>
          <w:szCs w:val="20"/>
        </w:rPr>
        <w:t xml:space="preserve"> </w:t>
      </w:r>
      <w:r w:rsidR="005E62E8">
        <w:rPr>
          <w:rFonts w:ascii="Verdana" w:hAnsi="Verdana"/>
          <w:sz w:val="20"/>
          <w:szCs w:val="20"/>
        </w:rPr>
        <w:t>l’origine e le caratteristiche della crisi attuale, ed i problemi che essa ha posto alla ‘tradizionale’ conduzione della politica economica</w:t>
      </w:r>
      <w:r w:rsidR="00910F27">
        <w:rPr>
          <w:rFonts w:ascii="Verdana" w:hAnsi="Verdana"/>
          <w:sz w:val="20"/>
          <w:szCs w:val="20"/>
        </w:rPr>
        <w:t xml:space="preserve">, con specifico riferimento agli </w:t>
      </w:r>
      <w:r w:rsidR="00910F27" w:rsidRPr="00910F27">
        <w:rPr>
          <w:rFonts w:ascii="Verdana" w:hAnsi="Verdana"/>
          <w:sz w:val="20"/>
          <w:szCs w:val="20"/>
        </w:rPr>
        <w:t xml:space="preserve">interventi di politica monetaria non convenzionale, </w:t>
      </w:r>
      <w:r w:rsidR="00910F27">
        <w:rPr>
          <w:rFonts w:ascii="Verdana" w:hAnsi="Verdana"/>
          <w:sz w:val="20"/>
          <w:szCs w:val="20"/>
        </w:rPr>
        <w:t>a</w:t>
      </w:r>
      <w:r w:rsidR="00910F27" w:rsidRPr="00910F27">
        <w:rPr>
          <w:rFonts w:ascii="Verdana" w:hAnsi="Verdana"/>
          <w:sz w:val="20"/>
          <w:szCs w:val="20"/>
        </w:rPr>
        <w:t xml:space="preserve">gli interventi per combattere la deflazione, </w:t>
      </w:r>
      <w:r w:rsidR="00910F27">
        <w:rPr>
          <w:rFonts w:ascii="Verdana" w:hAnsi="Verdana"/>
          <w:sz w:val="20"/>
          <w:szCs w:val="20"/>
        </w:rPr>
        <w:t>al</w:t>
      </w:r>
      <w:r w:rsidR="00910F27" w:rsidRPr="00910F27">
        <w:rPr>
          <w:rFonts w:ascii="Verdana" w:hAnsi="Verdana"/>
          <w:sz w:val="20"/>
          <w:szCs w:val="20"/>
        </w:rPr>
        <w:t xml:space="preserve">l’impiego della politica fiscale in funzione anti-crisi, </w:t>
      </w:r>
      <w:r w:rsidR="00910F27">
        <w:rPr>
          <w:rFonts w:ascii="Verdana" w:hAnsi="Verdana"/>
          <w:sz w:val="20"/>
          <w:szCs w:val="20"/>
        </w:rPr>
        <w:t>al</w:t>
      </w:r>
      <w:r w:rsidR="00910F27" w:rsidRPr="00910F27">
        <w:rPr>
          <w:rFonts w:ascii="Verdana" w:hAnsi="Verdana"/>
          <w:sz w:val="20"/>
          <w:szCs w:val="20"/>
        </w:rPr>
        <w:t>la crisi dei debiti sovrani nell’Eurozona.</w:t>
      </w:r>
      <w:r w:rsidR="00910F27">
        <w:rPr>
          <w:rFonts w:ascii="Verdana" w:hAnsi="Verdana"/>
          <w:sz w:val="20"/>
          <w:szCs w:val="20"/>
        </w:rPr>
        <w:t xml:space="preserve"> </w:t>
      </w:r>
    </w:p>
    <w:p w:rsidR="00910F27" w:rsidRDefault="00910F27" w:rsidP="00376A88">
      <w:pPr>
        <w:pStyle w:val="Corpotesto"/>
        <w:rPr>
          <w:rFonts w:ascii="Verdana" w:hAnsi="Verdana"/>
          <w:b/>
          <w:bCs/>
          <w:sz w:val="20"/>
          <w:szCs w:val="20"/>
        </w:rPr>
      </w:pPr>
    </w:p>
    <w:p w:rsidR="00376A88" w:rsidRPr="00827A82" w:rsidRDefault="00376A88" w:rsidP="00376A88">
      <w:pPr>
        <w:pStyle w:val="Corpotesto"/>
        <w:rPr>
          <w:rFonts w:ascii="Verdana" w:hAnsi="Verdana"/>
          <w:b/>
          <w:bCs/>
          <w:sz w:val="20"/>
          <w:szCs w:val="20"/>
        </w:rPr>
      </w:pPr>
      <w:r>
        <w:rPr>
          <w:rFonts w:ascii="Verdana" w:hAnsi="Verdana"/>
          <w:b/>
          <w:bCs/>
          <w:sz w:val="20"/>
          <w:szCs w:val="20"/>
        </w:rPr>
        <w:t>PROPEDEUTICITA’</w:t>
      </w:r>
    </w:p>
    <w:p w:rsidR="00376A88" w:rsidRPr="00AB014B" w:rsidRDefault="00890D2A" w:rsidP="00376A88">
      <w:pPr>
        <w:jc w:val="both"/>
        <w:rPr>
          <w:rFonts w:ascii="Verdana" w:hAnsi="Verdana"/>
          <w:sz w:val="20"/>
          <w:szCs w:val="20"/>
        </w:rPr>
      </w:pPr>
      <w:r>
        <w:rPr>
          <w:rFonts w:ascii="Verdana" w:hAnsi="Verdana"/>
          <w:sz w:val="20"/>
          <w:szCs w:val="20"/>
        </w:rPr>
        <w:t>E’</w:t>
      </w:r>
      <w:r w:rsidR="00376A88">
        <w:rPr>
          <w:rFonts w:ascii="Verdana" w:hAnsi="Verdana"/>
          <w:sz w:val="20"/>
          <w:szCs w:val="20"/>
        </w:rPr>
        <w:t xml:space="preserve"> propedeutic</w:t>
      </w:r>
      <w:r>
        <w:rPr>
          <w:rFonts w:ascii="Verdana" w:hAnsi="Verdana"/>
          <w:sz w:val="20"/>
          <w:szCs w:val="20"/>
        </w:rPr>
        <w:t>o</w:t>
      </w:r>
      <w:r w:rsidR="00376A88">
        <w:rPr>
          <w:rFonts w:ascii="Verdana" w:hAnsi="Verdana"/>
          <w:sz w:val="20"/>
          <w:szCs w:val="20"/>
        </w:rPr>
        <w:t xml:space="preserve"> a questo insegnamento i</w:t>
      </w:r>
      <w:r>
        <w:rPr>
          <w:rFonts w:ascii="Verdana" w:hAnsi="Verdana"/>
          <w:sz w:val="20"/>
          <w:szCs w:val="20"/>
        </w:rPr>
        <w:t>l</w:t>
      </w:r>
      <w:r w:rsidR="00376A88">
        <w:rPr>
          <w:rFonts w:ascii="Verdana" w:hAnsi="Verdana"/>
          <w:sz w:val="20"/>
          <w:szCs w:val="20"/>
        </w:rPr>
        <w:t xml:space="preserve"> cors</w:t>
      </w:r>
      <w:r>
        <w:rPr>
          <w:rFonts w:ascii="Verdana" w:hAnsi="Verdana"/>
          <w:sz w:val="20"/>
          <w:szCs w:val="20"/>
        </w:rPr>
        <w:t>o</w:t>
      </w:r>
      <w:r w:rsidR="00376A88">
        <w:rPr>
          <w:rFonts w:ascii="Verdana" w:hAnsi="Verdana"/>
          <w:sz w:val="20"/>
          <w:szCs w:val="20"/>
        </w:rPr>
        <w:t xml:space="preserve"> di</w:t>
      </w:r>
      <w:r w:rsidR="00880108">
        <w:rPr>
          <w:rFonts w:ascii="Verdana" w:hAnsi="Verdana"/>
          <w:sz w:val="20"/>
          <w:szCs w:val="20"/>
        </w:rPr>
        <w:t xml:space="preserve"> </w:t>
      </w:r>
      <w:r>
        <w:rPr>
          <w:rFonts w:ascii="Verdana" w:hAnsi="Verdana"/>
          <w:sz w:val="20"/>
          <w:szCs w:val="20"/>
        </w:rPr>
        <w:t xml:space="preserve">Macroeconomia (per gli studenti immatricolati </w:t>
      </w:r>
      <w:r w:rsidR="001521BD">
        <w:rPr>
          <w:rFonts w:ascii="Verdana" w:hAnsi="Verdana"/>
          <w:sz w:val="20"/>
          <w:szCs w:val="20"/>
        </w:rPr>
        <w:t>a partire da</w:t>
      </w:r>
      <w:r>
        <w:rPr>
          <w:rFonts w:ascii="Verdana" w:hAnsi="Verdana"/>
          <w:sz w:val="20"/>
          <w:szCs w:val="20"/>
        </w:rPr>
        <w:t xml:space="preserve">ll’a.a. 2011-2012) ed il corso di Economia Politica (per gli studenti immatricolati negli anni precedenti). </w:t>
      </w:r>
    </w:p>
    <w:p w:rsidR="00376A88" w:rsidRDefault="00376A88" w:rsidP="00376A88">
      <w:pPr>
        <w:pStyle w:val="Corpotesto"/>
        <w:rPr>
          <w:rFonts w:ascii="Verdana" w:hAnsi="Verdana"/>
          <w:b/>
          <w:bCs/>
          <w:sz w:val="20"/>
          <w:szCs w:val="20"/>
        </w:rPr>
      </w:pPr>
    </w:p>
    <w:p w:rsidR="00807255" w:rsidRPr="00827A82" w:rsidRDefault="00807255" w:rsidP="00EA659B">
      <w:pPr>
        <w:pStyle w:val="Corpotesto"/>
        <w:rPr>
          <w:rFonts w:ascii="Verdana" w:hAnsi="Verdana"/>
          <w:b/>
          <w:bCs/>
          <w:sz w:val="20"/>
          <w:szCs w:val="20"/>
        </w:rPr>
      </w:pPr>
      <w:r w:rsidRPr="00827A82">
        <w:rPr>
          <w:rFonts w:ascii="Verdana" w:hAnsi="Verdana"/>
          <w:b/>
          <w:bCs/>
          <w:sz w:val="20"/>
          <w:szCs w:val="20"/>
        </w:rPr>
        <w:t>TEST</w:t>
      </w:r>
      <w:r w:rsidR="00EA659B">
        <w:rPr>
          <w:rFonts w:ascii="Verdana" w:hAnsi="Verdana"/>
          <w:b/>
          <w:bCs/>
          <w:sz w:val="20"/>
          <w:szCs w:val="20"/>
        </w:rPr>
        <w:t>I</w:t>
      </w:r>
    </w:p>
    <w:p w:rsidR="00347D62" w:rsidRPr="00347D62" w:rsidRDefault="00347D62" w:rsidP="00347D62">
      <w:pPr>
        <w:rPr>
          <w:rFonts w:ascii="Verdana" w:hAnsi="Verdana"/>
          <w:sz w:val="20"/>
          <w:szCs w:val="20"/>
        </w:rPr>
      </w:pPr>
      <w:r w:rsidRPr="00347D62">
        <w:rPr>
          <w:rFonts w:ascii="Verdana" w:hAnsi="Verdana"/>
          <w:sz w:val="20"/>
          <w:szCs w:val="20"/>
        </w:rPr>
        <w:t xml:space="preserve">I testi di riferimento sono: </w:t>
      </w:r>
    </w:p>
    <w:p w:rsidR="00347D62" w:rsidRDefault="00347D62" w:rsidP="00347D62">
      <w:pPr>
        <w:rPr>
          <w:rFonts w:ascii="Verdana" w:hAnsi="Verdana"/>
          <w:sz w:val="20"/>
          <w:szCs w:val="20"/>
        </w:rPr>
      </w:pPr>
      <w:r w:rsidRPr="00347D62">
        <w:rPr>
          <w:rFonts w:ascii="Verdana" w:hAnsi="Verdana"/>
          <w:sz w:val="20"/>
          <w:szCs w:val="20"/>
        </w:rPr>
        <w:t xml:space="preserve">- M. Mulino, </w:t>
      </w:r>
      <w:r w:rsidR="008C62AD">
        <w:rPr>
          <w:rFonts w:ascii="Verdana" w:hAnsi="Verdana"/>
          <w:i/>
          <w:sz w:val="20"/>
          <w:szCs w:val="20"/>
        </w:rPr>
        <w:t>P</w:t>
      </w:r>
      <w:r w:rsidRPr="00347D62">
        <w:rPr>
          <w:rFonts w:ascii="Verdana" w:hAnsi="Verdana"/>
          <w:i/>
          <w:sz w:val="20"/>
          <w:szCs w:val="20"/>
        </w:rPr>
        <w:t>olitica economica</w:t>
      </w:r>
      <w:r w:rsidRPr="00347D62">
        <w:rPr>
          <w:rFonts w:ascii="Verdana" w:hAnsi="Verdana"/>
          <w:sz w:val="20"/>
          <w:szCs w:val="20"/>
        </w:rPr>
        <w:t xml:space="preserve">, </w:t>
      </w:r>
      <w:r w:rsidR="00E548A5">
        <w:rPr>
          <w:rFonts w:ascii="Verdana" w:hAnsi="Verdana"/>
          <w:sz w:val="20"/>
          <w:szCs w:val="20"/>
        </w:rPr>
        <w:t>Wolters Kluwer It.-</w:t>
      </w:r>
      <w:r w:rsidR="008C62AD">
        <w:rPr>
          <w:rFonts w:ascii="Verdana" w:hAnsi="Verdana"/>
          <w:sz w:val="20"/>
          <w:szCs w:val="20"/>
        </w:rPr>
        <w:t>CEDAM, 201</w:t>
      </w:r>
      <w:r w:rsidR="005E62E8">
        <w:rPr>
          <w:rFonts w:ascii="Verdana" w:hAnsi="Verdana"/>
          <w:sz w:val="20"/>
          <w:szCs w:val="20"/>
        </w:rPr>
        <w:t>6</w:t>
      </w:r>
      <w:r w:rsidR="00503C2A">
        <w:rPr>
          <w:rFonts w:ascii="Verdana" w:hAnsi="Verdana"/>
          <w:sz w:val="20"/>
          <w:szCs w:val="20"/>
        </w:rPr>
        <w:t xml:space="preserve"> </w:t>
      </w:r>
      <w:r w:rsidR="005E62E8">
        <w:rPr>
          <w:rFonts w:ascii="Verdana" w:hAnsi="Verdana"/>
          <w:sz w:val="20"/>
          <w:szCs w:val="20"/>
        </w:rPr>
        <w:t xml:space="preserve"> </w:t>
      </w:r>
      <w:r w:rsidR="00503C2A">
        <w:rPr>
          <w:rFonts w:ascii="Verdana" w:hAnsi="Verdana"/>
          <w:sz w:val="20"/>
          <w:szCs w:val="20"/>
        </w:rPr>
        <w:t>(</w:t>
      </w:r>
      <w:r w:rsidR="005E62E8">
        <w:rPr>
          <w:rFonts w:ascii="Verdana" w:hAnsi="Verdana"/>
          <w:sz w:val="20"/>
          <w:szCs w:val="20"/>
        </w:rPr>
        <w:t xml:space="preserve">ad esclusione </w:t>
      </w:r>
      <w:r w:rsidR="006F12FA">
        <w:rPr>
          <w:rFonts w:ascii="Verdana" w:hAnsi="Verdana"/>
          <w:sz w:val="20"/>
          <w:szCs w:val="20"/>
        </w:rPr>
        <w:t xml:space="preserve">dei capitoli 5, 6 e 10, </w:t>
      </w:r>
      <w:r w:rsidR="005E62E8">
        <w:rPr>
          <w:rFonts w:ascii="Verdana" w:hAnsi="Verdana"/>
          <w:sz w:val="20"/>
          <w:szCs w:val="20"/>
        </w:rPr>
        <w:t>de</w:t>
      </w:r>
      <w:r w:rsidR="006F12FA">
        <w:rPr>
          <w:rFonts w:ascii="Verdana" w:hAnsi="Verdana"/>
          <w:sz w:val="20"/>
          <w:szCs w:val="20"/>
        </w:rPr>
        <w:t xml:space="preserve">l paragrafo 6 del capitolo 2, dei paragrafi 4.1 e 9 del capitolo 9 </w:t>
      </w:r>
      <w:r w:rsidR="00317913">
        <w:rPr>
          <w:rFonts w:ascii="Verdana" w:hAnsi="Verdana"/>
          <w:sz w:val="20"/>
          <w:szCs w:val="20"/>
        </w:rPr>
        <w:t>e dei</w:t>
      </w:r>
      <w:r w:rsidR="00E548A5">
        <w:rPr>
          <w:rFonts w:ascii="Verdana" w:hAnsi="Verdana"/>
          <w:sz w:val="20"/>
          <w:szCs w:val="20"/>
        </w:rPr>
        <w:t xml:space="preserve"> </w:t>
      </w:r>
      <w:r w:rsidR="00317913">
        <w:rPr>
          <w:rFonts w:ascii="Verdana" w:hAnsi="Verdana"/>
          <w:sz w:val="20"/>
          <w:szCs w:val="20"/>
        </w:rPr>
        <w:t>paragrafi 7</w:t>
      </w:r>
      <w:r w:rsidR="006F12FA">
        <w:rPr>
          <w:rFonts w:ascii="Verdana" w:hAnsi="Verdana"/>
          <w:sz w:val="20"/>
          <w:szCs w:val="20"/>
        </w:rPr>
        <w:t>,</w:t>
      </w:r>
      <w:r w:rsidR="00317913">
        <w:rPr>
          <w:rFonts w:ascii="Verdana" w:hAnsi="Verdana"/>
          <w:sz w:val="20"/>
          <w:szCs w:val="20"/>
        </w:rPr>
        <w:t xml:space="preserve"> 8</w:t>
      </w:r>
      <w:r w:rsidR="006F12FA">
        <w:rPr>
          <w:rFonts w:ascii="Verdana" w:hAnsi="Verdana"/>
          <w:sz w:val="20"/>
          <w:szCs w:val="20"/>
        </w:rPr>
        <w:t xml:space="preserve"> e 9</w:t>
      </w:r>
      <w:r w:rsidR="00317913">
        <w:rPr>
          <w:rFonts w:ascii="Verdana" w:hAnsi="Verdana"/>
          <w:sz w:val="20"/>
          <w:szCs w:val="20"/>
        </w:rPr>
        <w:t xml:space="preserve"> del capitolo</w:t>
      </w:r>
      <w:r w:rsidR="00E548A5">
        <w:rPr>
          <w:rFonts w:ascii="Verdana" w:hAnsi="Verdana"/>
          <w:sz w:val="20"/>
          <w:szCs w:val="20"/>
        </w:rPr>
        <w:t xml:space="preserve"> 11</w:t>
      </w:r>
      <w:r w:rsidR="00503C2A">
        <w:rPr>
          <w:rFonts w:ascii="Verdana" w:hAnsi="Verdana"/>
          <w:sz w:val="20"/>
          <w:szCs w:val="20"/>
        </w:rPr>
        <w:t>)</w:t>
      </w:r>
      <w:r w:rsidRPr="00347D62">
        <w:rPr>
          <w:rFonts w:ascii="Verdana" w:hAnsi="Verdana"/>
          <w:sz w:val="20"/>
          <w:szCs w:val="20"/>
        </w:rPr>
        <w:t>.</w:t>
      </w:r>
    </w:p>
    <w:p w:rsidR="003D2A24" w:rsidRPr="003D2A24" w:rsidRDefault="003D2A24" w:rsidP="006A5366">
      <w:pPr>
        <w:jc w:val="both"/>
        <w:rPr>
          <w:rFonts w:ascii="Verdana" w:hAnsi="Verdana"/>
          <w:sz w:val="20"/>
          <w:szCs w:val="20"/>
        </w:rPr>
      </w:pPr>
    </w:p>
    <w:p w:rsidR="00376A88" w:rsidRPr="00827A82" w:rsidRDefault="00376A88" w:rsidP="00376A88">
      <w:pPr>
        <w:pStyle w:val="Corpotesto"/>
        <w:rPr>
          <w:rFonts w:ascii="Verdana" w:hAnsi="Verdana"/>
          <w:b/>
          <w:bCs/>
          <w:sz w:val="20"/>
          <w:szCs w:val="20"/>
        </w:rPr>
      </w:pPr>
      <w:r>
        <w:rPr>
          <w:rFonts w:ascii="Verdana" w:hAnsi="Verdana"/>
          <w:b/>
          <w:bCs/>
          <w:sz w:val="20"/>
          <w:szCs w:val="20"/>
        </w:rPr>
        <w:t>METODO DI INSEGNAMENTO</w:t>
      </w:r>
    </w:p>
    <w:p w:rsidR="00376A88" w:rsidRDefault="00376A88" w:rsidP="00376A88">
      <w:pPr>
        <w:jc w:val="both"/>
        <w:rPr>
          <w:rFonts w:ascii="Verdana" w:hAnsi="Verdana"/>
          <w:sz w:val="20"/>
          <w:szCs w:val="20"/>
        </w:rPr>
      </w:pPr>
      <w:r>
        <w:rPr>
          <w:rFonts w:ascii="Verdana" w:hAnsi="Verdana"/>
          <w:sz w:val="20"/>
          <w:szCs w:val="20"/>
        </w:rPr>
        <w:t>Lezioni frontali</w:t>
      </w:r>
      <w:r w:rsidR="00E64644" w:rsidRPr="00E64644">
        <w:rPr>
          <w:rFonts w:ascii="Verdana" w:hAnsi="Verdana"/>
          <w:sz w:val="20"/>
          <w:szCs w:val="20"/>
        </w:rPr>
        <w:t xml:space="preserve"> </w:t>
      </w:r>
      <w:r w:rsidR="00E64644">
        <w:rPr>
          <w:rFonts w:ascii="Verdana" w:hAnsi="Verdana"/>
          <w:sz w:val="20"/>
          <w:szCs w:val="20"/>
        </w:rPr>
        <w:t>ed esercitazioni</w:t>
      </w:r>
      <w:r w:rsidR="00880108">
        <w:rPr>
          <w:rFonts w:ascii="Verdana" w:hAnsi="Verdana"/>
          <w:sz w:val="20"/>
          <w:szCs w:val="20"/>
        </w:rPr>
        <w:t>.</w:t>
      </w:r>
    </w:p>
    <w:p w:rsidR="00EA659B" w:rsidRDefault="00EA659B" w:rsidP="00EA659B">
      <w:pPr>
        <w:jc w:val="both"/>
        <w:rPr>
          <w:rFonts w:ascii="Verdana" w:hAnsi="Verdana"/>
          <w:sz w:val="20"/>
          <w:szCs w:val="20"/>
        </w:rPr>
      </w:pPr>
    </w:p>
    <w:p w:rsidR="001521BD" w:rsidRPr="001521BD" w:rsidRDefault="001521BD" w:rsidP="001521BD">
      <w:pPr>
        <w:pStyle w:val="Corpotesto"/>
        <w:rPr>
          <w:rFonts w:ascii="Verdana" w:hAnsi="Verdana"/>
          <w:b/>
          <w:bCs/>
          <w:sz w:val="20"/>
          <w:szCs w:val="20"/>
        </w:rPr>
      </w:pPr>
      <w:r w:rsidRPr="001521BD">
        <w:rPr>
          <w:rFonts w:ascii="Verdana" w:hAnsi="Verdana"/>
          <w:b/>
          <w:bCs/>
          <w:sz w:val="20"/>
          <w:szCs w:val="20"/>
        </w:rPr>
        <w:t>RISULTATI ATTESI</w:t>
      </w:r>
    </w:p>
    <w:p w:rsidR="001521BD" w:rsidRDefault="001521BD" w:rsidP="001521BD">
      <w:pPr>
        <w:pStyle w:val="Corpotesto"/>
        <w:rPr>
          <w:rFonts w:ascii="Verdana" w:hAnsi="Verdana"/>
          <w:sz w:val="20"/>
          <w:szCs w:val="20"/>
        </w:rPr>
      </w:pPr>
      <w:r w:rsidRPr="001521BD">
        <w:rPr>
          <w:rFonts w:ascii="Verdana" w:hAnsi="Verdana"/>
          <w:sz w:val="20"/>
          <w:szCs w:val="20"/>
        </w:rPr>
        <w:t>Lo studente deve essere in grado di padroneggiare gli strumenti, il modus operandi e gli effetti delle principali politiche macroeconomiche e di evidenziare le differenze in materia tra le principali scuole di pensiero economico. Lo studente deve altresì essere in grado di argomentare con sufficiente chiarezza le possibilità ed i limiti degli interventi di politica monetaria e fiscale nell’attuale crisi economica</w:t>
      </w:r>
      <w:r>
        <w:rPr>
          <w:rFonts w:ascii="Verdana" w:hAnsi="Verdana"/>
          <w:sz w:val="20"/>
          <w:szCs w:val="20"/>
        </w:rPr>
        <w:t>.</w:t>
      </w:r>
    </w:p>
    <w:p w:rsidR="001521BD" w:rsidRDefault="001521BD" w:rsidP="001521BD">
      <w:pPr>
        <w:pStyle w:val="Corpotesto"/>
        <w:rPr>
          <w:rFonts w:ascii="Verdana" w:hAnsi="Verdana"/>
          <w:sz w:val="20"/>
          <w:szCs w:val="20"/>
        </w:rPr>
      </w:pPr>
    </w:p>
    <w:p w:rsidR="00E64644" w:rsidRDefault="00E64644" w:rsidP="001521BD">
      <w:pPr>
        <w:pStyle w:val="Corpotesto"/>
        <w:rPr>
          <w:rFonts w:ascii="Verdana" w:hAnsi="Verdana"/>
          <w:sz w:val="20"/>
          <w:szCs w:val="20"/>
        </w:rPr>
      </w:pPr>
    </w:p>
    <w:p w:rsidR="00EA659B" w:rsidRPr="00C318C4" w:rsidRDefault="00FB5845" w:rsidP="001521BD">
      <w:pPr>
        <w:pStyle w:val="Corpotesto"/>
        <w:rPr>
          <w:rFonts w:ascii="Verdana" w:hAnsi="Verdana"/>
          <w:b/>
          <w:bCs/>
          <w:sz w:val="20"/>
          <w:szCs w:val="20"/>
        </w:rPr>
      </w:pPr>
      <w:r w:rsidRPr="00C318C4">
        <w:rPr>
          <w:rFonts w:ascii="Verdana" w:hAnsi="Verdana"/>
          <w:b/>
          <w:bCs/>
          <w:sz w:val="20"/>
          <w:szCs w:val="20"/>
        </w:rPr>
        <w:t>ESAMI E CRITERI DI VALUTAZIONE</w:t>
      </w:r>
    </w:p>
    <w:p w:rsidR="00347D62" w:rsidRPr="00C318C4" w:rsidRDefault="00347D62" w:rsidP="00C318C4">
      <w:pPr>
        <w:jc w:val="both"/>
        <w:rPr>
          <w:rFonts w:ascii="Verdana" w:hAnsi="Verdana"/>
          <w:sz w:val="20"/>
          <w:szCs w:val="20"/>
        </w:rPr>
      </w:pPr>
      <w:r w:rsidRPr="00C318C4">
        <w:rPr>
          <w:rFonts w:ascii="Verdana" w:hAnsi="Verdana"/>
          <w:sz w:val="20"/>
          <w:szCs w:val="20"/>
        </w:rPr>
        <w:t xml:space="preserve">La prova d’esame è scritta ed orale. La prova scritta consiste in </w:t>
      </w:r>
      <w:r w:rsidR="005123A5">
        <w:rPr>
          <w:rFonts w:ascii="Verdana" w:hAnsi="Verdana"/>
          <w:sz w:val="20"/>
          <w:szCs w:val="20"/>
        </w:rPr>
        <w:t>8</w:t>
      </w:r>
      <w:r w:rsidRPr="00C318C4">
        <w:rPr>
          <w:rFonts w:ascii="Verdana" w:hAnsi="Verdana"/>
          <w:sz w:val="20"/>
          <w:szCs w:val="20"/>
        </w:rPr>
        <w:t xml:space="preserve"> domande</w:t>
      </w:r>
      <w:r w:rsidR="005E62E8">
        <w:rPr>
          <w:rFonts w:ascii="Verdana" w:hAnsi="Verdana"/>
          <w:sz w:val="20"/>
          <w:szCs w:val="20"/>
        </w:rPr>
        <w:t xml:space="preserve"> </w:t>
      </w:r>
      <w:r w:rsidRPr="00C318C4">
        <w:rPr>
          <w:rFonts w:ascii="Verdana" w:hAnsi="Verdana"/>
          <w:sz w:val="20"/>
          <w:szCs w:val="20"/>
        </w:rPr>
        <w:t>a risposta chiusa</w:t>
      </w:r>
      <w:r w:rsidR="005123A5">
        <w:rPr>
          <w:rFonts w:ascii="Verdana" w:hAnsi="Verdana"/>
          <w:sz w:val="20"/>
          <w:szCs w:val="20"/>
        </w:rPr>
        <w:t xml:space="preserve">, più </w:t>
      </w:r>
      <w:r w:rsidR="00573EF0">
        <w:rPr>
          <w:rFonts w:ascii="Verdana" w:hAnsi="Verdana"/>
          <w:sz w:val="20"/>
          <w:szCs w:val="20"/>
        </w:rPr>
        <w:t>due esercizi</w:t>
      </w:r>
      <w:r w:rsidRPr="00C318C4">
        <w:rPr>
          <w:rFonts w:ascii="Verdana" w:hAnsi="Verdana"/>
          <w:sz w:val="20"/>
          <w:szCs w:val="20"/>
        </w:rPr>
        <w:t xml:space="preserve">; il suo superamento determina l’accesso alla successiva prova orale obbligatoria. La prova orale è volta a verificare la padronanza </w:t>
      </w:r>
      <w:r w:rsidR="00C233B7">
        <w:rPr>
          <w:rFonts w:ascii="Verdana" w:hAnsi="Verdana"/>
          <w:sz w:val="20"/>
          <w:szCs w:val="20"/>
        </w:rPr>
        <w:t xml:space="preserve">da parte </w:t>
      </w:r>
      <w:r w:rsidRPr="00C318C4">
        <w:rPr>
          <w:rFonts w:ascii="Verdana" w:hAnsi="Verdana"/>
          <w:sz w:val="20"/>
          <w:szCs w:val="20"/>
        </w:rPr>
        <w:t>dello studente de</w:t>
      </w:r>
      <w:r w:rsidR="00317913">
        <w:rPr>
          <w:rFonts w:ascii="Verdana" w:hAnsi="Verdana"/>
          <w:sz w:val="20"/>
          <w:szCs w:val="20"/>
        </w:rPr>
        <w:t>l funzionamento e degli effetti dei</w:t>
      </w:r>
      <w:r w:rsidRPr="00C318C4">
        <w:rPr>
          <w:rFonts w:ascii="Verdana" w:hAnsi="Verdana"/>
          <w:sz w:val="20"/>
          <w:szCs w:val="20"/>
        </w:rPr>
        <w:t xml:space="preserve"> principali strumenti di politica </w:t>
      </w:r>
      <w:r w:rsidR="00317913">
        <w:rPr>
          <w:rFonts w:ascii="Verdana" w:hAnsi="Verdana"/>
          <w:sz w:val="20"/>
          <w:szCs w:val="20"/>
        </w:rPr>
        <w:t>economica</w:t>
      </w:r>
      <w:r w:rsidRPr="00C318C4">
        <w:rPr>
          <w:rFonts w:ascii="Verdana" w:hAnsi="Verdana"/>
          <w:sz w:val="20"/>
          <w:szCs w:val="20"/>
        </w:rPr>
        <w:t xml:space="preserve">, la sua capacità di analisi e di interpretazione delle implicazioni di policy dei principali modelli macroeconomici, nonché di confronto delle differenti possibilità di intervento in condizioni ‘normali’ ed in condizioni di crisi economica. </w:t>
      </w:r>
    </w:p>
    <w:p w:rsidR="006A5366" w:rsidRPr="00C318C4" w:rsidRDefault="006A5366" w:rsidP="006A5366">
      <w:pPr>
        <w:jc w:val="both"/>
        <w:rPr>
          <w:rFonts w:ascii="Verdana" w:hAnsi="Verdana"/>
          <w:sz w:val="20"/>
          <w:szCs w:val="20"/>
        </w:rPr>
      </w:pPr>
    </w:p>
    <w:p w:rsidR="006519F5" w:rsidRPr="00C318C4" w:rsidRDefault="006519F5" w:rsidP="006519F5">
      <w:pPr>
        <w:pStyle w:val="Corpotesto"/>
        <w:rPr>
          <w:rFonts w:ascii="Verdana" w:hAnsi="Verdana"/>
          <w:b/>
          <w:bCs/>
          <w:sz w:val="20"/>
          <w:szCs w:val="20"/>
        </w:rPr>
      </w:pPr>
      <w:r w:rsidRPr="00C318C4">
        <w:rPr>
          <w:rFonts w:ascii="Verdana" w:hAnsi="Verdana"/>
          <w:b/>
          <w:bCs/>
          <w:sz w:val="20"/>
          <w:szCs w:val="20"/>
        </w:rPr>
        <w:t>RIFERIMENTI A PRECEDENTI ANNI ACCADEMICI</w:t>
      </w:r>
    </w:p>
    <w:p w:rsidR="001521BD" w:rsidRDefault="001521BD" w:rsidP="001521BD">
      <w:pPr>
        <w:jc w:val="both"/>
        <w:rPr>
          <w:rFonts w:ascii="Verdana" w:hAnsi="Verdana"/>
          <w:sz w:val="20"/>
          <w:szCs w:val="20"/>
        </w:rPr>
      </w:pPr>
      <w:r w:rsidRPr="00C318C4">
        <w:rPr>
          <w:rFonts w:ascii="Verdana" w:hAnsi="Verdana"/>
          <w:sz w:val="20"/>
          <w:szCs w:val="20"/>
        </w:rPr>
        <w:t>Il programma è identico anche per chi debba sostenere l’esame relativo agli anni accademici precedenti.</w:t>
      </w:r>
    </w:p>
    <w:p w:rsidR="002B7ED3" w:rsidRDefault="002B7ED3" w:rsidP="001521BD">
      <w:pPr>
        <w:jc w:val="both"/>
        <w:rPr>
          <w:rFonts w:ascii="Verdana" w:hAnsi="Verdana"/>
          <w:sz w:val="20"/>
          <w:szCs w:val="20"/>
        </w:rPr>
      </w:pPr>
      <w:r>
        <w:rPr>
          <w:rFonts w:ascii="Verdana" w:hAnsi="Verdana"/>
          <w:sz w:val="20"/>
          <w:szCs w:val="20"/>
        </w:rPr>
        <w:t xml:space="preserve">Il programma relativo all’insegnamento di Politica economica I modulo </w:t>
      </w:r>
      <w:r w:rsidR="003F55BB">
        <w:rPr>
          <w:rFonts w:ascii="Verdana" w:hAnsi="Verdana"/>
          <w:sz w:val="20"/>
          <w:szCs w:val="20"/>
        </w:rPr>
        <w:t xml:space="preserve">(5CFU) </w:t>
      </w:r>
      <w:r>
        <w:rPr>
          <w:rFonts w:ascii="Verdana" w:hAnsi="Verdana"/>
          <w:sz w:val="20"/>
          <w:szCs w:val="20"/>
        </w:rPr>
        <w:t>è il seguente:</w:t>
      </w:r>
    </w:p>
    <w:p w:rsidR="002B7ED3" w:rsidRPr="002B7ED3" w:rsidRDefault="002B7ED3" w:rsidP="002B7ED3">
      <w:pPr>
        <w:pStyle w:val="Paragrafoelenco"/>
        <w:numPr>
          <w:ilvl w:val="0"/>
          <w:numId w:val="6"/>
        </w:numPr>
        <w:ind w:left="426"/>
        <w:jc w:val="both"/>
        <w:rPr>
          <w:rFonts w:ascii="Verdana" w:hAnsi="Verdana"/>
          <w:sz w:val="20"/>
          <w:szCs w:val="20"/>
        </w:rPr>
      </w:pPr>
      <w:r w:rsidRPr="002B7ED3">
        <w:rPr>
          <w:rFonts w:ascii="Verdana" w:hAnsi="Verdana"/>
          <w:sz w:val="20"/>
          <w:szCs w:val="20"/>
        </w:rPr>
        <w:t xml:space="preserve">M. Mulino, </w:t>
      </w:r>
      <w:r w:rsidRPr="002B7ED3">
        <w:rPr>
          <w:rFonts w:ascii="Verdana" w:hAnsi="Verdana"/>
          <w:i/>
          <w:sz w:val="20"/>
          <w:szCs w:val="20"/>
        </w:rPr>
        <w:t>Politica economica</w:t>
      </w:r>
      <w:r w:rsidRPr="002B7ED3">
        <w:rPr>
          <w:rFonts w:ascii="Verdana" w:hAnsi="Verdana"/>
          <w:sz w:val="20"/>
          <w:szCs w:val="20"/>
        </w:rPr>
        <w:t>, Wolters Kluwer It.-CEDAM, 2016, capp. 1, 2, 3, 4, 7</w:t>
      </w:r>
    </w:p>
    <w:p w:rsidR="002B7ED3" w:rsidRDefault="002B7ED3" w:rsidP="002B7ED3">
      <w:pPr>
        <w:jc w:val="both"/>
        <w:rPr>
          <w:rFonts w:ascii="Verdana" w:hAnsi="Verdana"/>
          <w:sz w:val="20"/>
          <w:szCs w:val="20"/>
        </w:rPr>
      </w:pPr>
      <w:r>
        <w:rPr>
          <w:rFonts w:ascii="Verdana" w:hAnsi="Verdana"/>
          <w:sz w:val="20"/>
          <w:szCs w:val="20"/>
        </w:rPr>
        <w:t xml:space="preserve">Il programma relativo all’insegnamento di Politica economica II modulo </w:t>
      </w:r>
      <w:r w:rsidR="003F55BB">
        <w:rPr>
          <w:rFonts w:ascii="Verdana" w:hAnsi="Verdana"/>
          <w:sz w:val="20"/>
          <w:szCs w:val="20"/>
        </w:rPr>
        <w:t xml:space="preserve">(5CFU) </w:t>
      </w:r>
      <w:r>
        <w:rPr>
          <w:rFonts w:ascii="Verdana" w:hAnsi="Verdana"/>
          <w:sz w:val="20"/>
          <w:szCs w:val="20"/>
        </w:rPr>
        <w:t>è il seguente:</w:t>
      </w:r>
    </w:p>
    <w:p w:rsidR="002B7ED3" w:rsidRPr="002B7ED3" w:rsidRDefault="002B7ED3" w:rsidP="002B7ED3">
      <w:pPr>
        <w:pStyle w:val="Paragrafoelenco"/>
        <w:numPr>
          <w:ilvl w:val="0"/>
          <w:numId w:val="6"/>
        </w:numPr>
        <w:ind w:left="426"/>
        <w:jc w:val="both"/>
        <w:rPr>
          <w:rFonts w:ascii="Verdana" w:hAnsi="Verdana"/>
          <w:sz w:val="20"/>
          <w:szCs w:val="20"/>
        </w:rPr>
      </w:pPr>
      <w:r w:rsidRPr="002B7ED3">
        <w:rPr>
          <w:rFonts w:ascii="Verdana" w:hAnsi="Verdana"/>
          <w:sz w:val="20"/>
          <w:szCs w:val="20"/>
        </w:rPr>
        <w:t xml:space="preserve">M. Mulino, </w:t>
      </w:r>
      <w:r w:rsidRPr="002B7ED3">
        <w:rPr>
          <w:rFonts w:ascii="Verdana" w:hAnsi="Verdana"/>
          <w:i/>
          <w:sz w:val="20"/>
          <w:szCs w:val="20"/>
        </w:rPr>
        <w:t>Politica economica</w:t>
      </w:r>
      <w:r w:rsidRPr="002B7ED3">
        <w:rPr>
          <w:rFonts w:ascii="Verdana" w:hAnsi="Verdana"/>
          <w:sz w:val="20"/>
          <w:szCs w:val="20"/>
        </w:rPr>
        <w:t xml:space="preserve">, Wolters Kluwer It.-CEDAM, 2016, capp. </w:t>
      </w:r>
      <w:r>
        <w:rPr>
          <w:rFonts w:ascii="Verdana" w:hAnsi="Verdana"/>
          <w:sz w:val="20"/>
          <w:szCs w:val="20"/>
        </w:rPr>
        <w:t>5</w:t>
      </w:r>
      <w:r w:rsidRPr="002B7ED3">
        <w:rPr>
          <w:rFonts w:ascii="Verdana" w:hAnsi="Verdana"/>
          <w:sz w:val="20"/>
          <w:szCs w:val="20"/>
        </w:rPr>
        <w:t xml:space="preserve">, </w:t>
      </w:r>
      <w:r>
        <w:rPr>
          <w:rFonts w:ascii="Verdana" w:hAnsi="Verdana"/>
          <w:sz w:val="20"/>
          <w:szCs w:val="20"/>
        </w:rPr>
        <w:t>6</w:t>
      </w:r>
      <w:r w:rsidRPr="002B7ED3">
        <w:rPr>
          <w:rFonts w:ascii="Verdana" w:hAnsi="Verdana"/>
          <w:sz w:val="20"/>
          <w:szCs w:val="20"/>
        </w:rPr>
        <w:t xml:space="preserve">, </w:t>
      </w:r>
      <w:r>
        <w:rPr>
          <w:rFonts w:ascii="Verdana" w:hAnsi="Verdana"/>
          <w:sz w:val="20"/>
          <w:szCs w:val="20"/>
        </w:rPr>
        <w:t>8</w:t>
      </w:r>
      <w:r w:rsidRPr="002B7ED3">
        <w:rPr>
          <w:rFonts w:ascii="Verdana" w:hAnsi="Verdana"/>
          <w:sz w:val="20"/>
          <w:szCs w:val="20"/>
        </w:rPr>
        <w:t xml:space="preserve">, </w:t>
      </w:r>
      <w:r>
        <w:rPr>
          <w:rFonts w:ascii="Verdana" w:hAnsi="Verdana"/>
          <w:sz w:val="20"/>
          <w:szCs w:val="20"/>
        </w:rPr>
        <w:t>12</w:t>
      </w:r>
      <w:r w:rsidRPr="002B7ED3">
        <w:rPr>
          <w:rFonts w:ascii="Verdana" w:hAnsi="Verdana"/>
          <w:sz w:val="20"/>
          <w:szCs w:val="20"/>
        </w:rPr>
        <w:t xml:space="preserve">, </w:t>
      </w:r>
      <w:r>
        <w:rPr>
          <w:rFonts w:ascii="Verdana" w:hAnsi="Verdana"/>
          <w:sz w:val="20"/>
          <w:szCs w:val="20"/>
        </w:rPr>
        <w:t>13</w:t>
      </w:r>
    </w:p>
    <w:p w:rsidR="006519F5" w:rsidRPr="00C318C4" w:rsidRDefault="006519F5" w:rsidP="00F811E2">
      <w:pPr>
        <w:jc w:val="both"/>
        <w:rPr>
          <w:rFonts w:ascii="Verdana" w:hAnsi="Verdana"/>
          <w:b/>
          <w:sz w:val="20"/>
          <w:szCs w:val="20"/>
        </w:rPr>
      </w:pPr>
    </w:p>
    <w:p w:rsidR="00F811E2" w:rsidRPr="00C318C4" w:rsidRDefault="00F811E2" w:rsidP="00F811E2">
      <w:pPr>
        <w:jc w:val="both"/>
        <w:rPr>
          <w:rFonts w:ascii="Verdana" w:hAnsi="Verdana"/>
          <w:b/>
          <w:sz w:val="20"/>
          <w:szCs w:val="20"/>
        </w:rPr>
      </w:pPr>
      <w:r w:rsidRPr="00C318C4">
        <w:rPr>
          <w:rFonts w:ascii="Verdana" w:hAnsi="Verdana"/>
          <w:b/>
          <w:sz w:val="20"/>
          <w:szCs w:val="20"/>
        </w:rPr>
        <w:t>MATERIALE DIDATTICO</w:t>
      </w:r>
    </w:p>
    <w:p w:rsidR="00E64644" w:rsidRPr="00347D62" w:rsidRDefault="00E64644" w:rsidP="00E64644">
      <w:pPr>
        <w:jc w:val="both"/>
        <w:rPr>
          <w:rFonts w:ascii="Verdana" w:hAnsi="Verdana"/>
          <w:sz w:val="20"/>
          <w:szCs w:val="20"/>
        </w:rPr>
      </w:pPr>
      <w:r>
        <w:rPr>
          <w:rFonts w:ascii="Verdana" w:hAnsi="Verdana"/>
          <w:sz w:val="20"/>
          <w:szCs w:val="20"/>
        </w:rPr>
        <w:t xml:space="preserve">Materiale didattico integrativo sarà reso disponibile sul portale e-learning di Ateneo. Gli studenti sono invitati a consultare periodicamente il portale per accedere a detto materiale. </w:t>
      </w:r>
    </w:p>
    <w:p w:rsidR="00F811E2" w:rsidRPr="00C318C4" w:rsidRDefault="00F811E2" w:rsidP="00EA659B">
      <w:pPr>
        <w:jc w:val="both"/>
        <w:rPr>
          <w:rFonts w:ascii="Verdana" w:hAnsi="Verdana"/>
          <w:sz w:val="20"/>
          <w:szCs w:val="20"/>
        </w:rPr>
      </w:pPr>
    </w:p>
    <w:p w:rsidR="00FB5845" w:rsidRPr="00C318C4" w:rsidRDefault="00C65CA5" w:rsidP="00EA659B">
      <w:pPr>
        <w:jc w:val="both"/>
        <w:rPr>
          <w:rFonts w:ascii="Verdana" w:hAnsi="Verdana"/>
          <w:b/>
          <w:sz w:val="20"/>
          <w:szCs w:val="20"/>
        </w:rPr>
      </w:pPr>
      <w:r w:rsidRPr="00C318C4">
        <w:rPr>
          <w:rFonts w:ascii="Verdana" w:hAnsi="Verdana"/>
          <w:b/>
          <w:sz w:val="20"/>
          <w:szCs w:val="20"/>
        </w:rPr>
        <w:t xml:space="preserve">AULE </w:t>
      </w:r>
      <w:r w:rsidR="00FB5845" w:rsidRPr="00C318C4">
        <w:rPr>
          <w:rFonts w:ascii="Verdana" w:hAnsi="Verdana"/>
          <w:b/>
          <w:sz w:val="20"/>
          <w:szCs w:val="20"/>
        </w:rPr>
        <w:t xml:space="preserve">ORARI </w:t>
      </w:r>
      <w:r w:rsidRPr="00C318C4">
        <w:rPr>
          <w:rFonts w:ascii="Verdana" w:hAnsi="Verdana"/>
          <w:b/>
          <w:sz w:val="20"/>
          <w:szCs w:val="20"/>
        </w:rPr>
        <w:t>E DATA DI INIZIO LEZIONI</w:t>
      </w:r>
    </w:p>
    <w:p w:rsidR="00FB5845" w:rsidRPr="00C318C4" w:rsidRDefault="00C65CA5" w:rsidP="00EA659B">
      <w:pPr>
        <w:jc w:val="both"/>
        <w:rPr>
          <w:rFonts w:ascii="Verdana" w:hAnsi="Verdana"/>
          <w:sz w:val="20"/>
          <w:szCs w:val="20"/>
        </w:rPr>
      </w:pPr>
      <w:r w:rsidRPr="00C318C4">
        <w:rPr>
          <w:rFonts w:ascii="Verdana" w:hAnsi="Verdana"/>
          <w:sz w:val="20"/>
          <w:szCs w:val="20"/>
        </w:rPr>
        <w:t>F</w:t>
      </w:r>
      <w:r w:rsidR="00FB5845" w:rsidRPr="00C318C4">
        <w:rPr>
          <w:rFonts w:ascii="Verdana" w:hAnsi="Verdana"/>
          <w:sz w:val="20"/>
          <w:szCs w:val="20"/>
        </w:rPr>
        <w:t xml:space="preserve">are riferimento al documento </w:t>
      </w:r>
      <w:r w:rsidRPr="00C318C4">
        <w:rPr>
          <w:rFonts w:ascii="Verdana" w:hAnsi="Verdana"/>
          <w:sz w:val="20"/>
          <w:szCs w:val="20"/>
        </w:rPr>
        <w:t xml:space="preserve">unico pubblicato </w:t>
      </w:r>
      <w:r w:rsidR="00FB5845" w:rsidRPr="00C318C4">
        <w:rPr>
          <w:rFonts w:ascii="Verdana" w:hAnsi="Verdana"/>
          <w:sz w:val="20"/>
          <w:szCs w:val="20"/>
        </w:rPr>
        <w:t xml:space="preserve">dalla Segreteria </w:t>
      </w:r>
      <w:r w:rsidR="0082505B" w:rsidRPr="00C318C4">
        <w:rPr>
          <w:rFonts w:ascii="Verdana" w:hAnsi="Verdana"/>
          <w:sz w:val="20"/>
          <w:szCs w:val="20"/>
        </w:rPr>
        <w:t>Didattica</w:t>
      </w:r>
      <w:r w:rsidR="00AD437F" w:rsidRPr="00C318C4">
        <w:rPr>
          <w:rFonts w:ascii="Verdana" w:hAnsi="Verdana"/>
          <w:sz w:val="20"/>
          <w:szCs w:val="20"/>
        </w:rPr>
        <w:t xml:space="preserve"> </w:t>
      </w:r>
      <w:r w:rsidRPr="00C318C4">
        <w:rPr>
          <w:rFonts w:ascii="Verdana" w:hAnsi="Verdana"/>
          <w:sz w:val="20"/>
          <w:szCs w:val="20"/>
        </w:rPr>
        <w:t>e reperibile costantemente</w:t>
      </w:r>
      <w:r w:rsidR="00FB5845" w:rsidRPr="00C318C4">
        <w:rPr>
          <w:rFonts w:ascii="Verdana" w:hAnsi="Verdana"/>
          <w:sz w:val="20"/>
          <w:szCs w:val="20"/>
        </w:rPr>
        <w:t xml:space="preserve"> </w:t>
      </w:r>
      <w:r w:rsidRPr="00C318C4">
        <w:rPr>
          <w:rFonts w:ascii="Verdana" w:hAnsi="Verdana"/>
          <w:sz w:val="20"/>
          <w:szCs w:val="20"/>
        </w:rPr>
        <w:t xml:space="preserve">aggiornato </w:t>
      </w:r>
      <w:r w:rsidR="0082505B" w:rsidRPr="00C318C4">
        <w:rPr>
          <w:rFonts w:ascii="Verdana" w:hAnsi="Verdana"/>
          <w:sz w:val="20"/>
          <w:szCs w:val="20"/>
        </w:rPr>
        <w:t>sul sito di Economia</w:t>
      </w:r>
      <w:r w:rsidR="00FB5845" w:rsidRPr="00C318C4">
        <w:rPr>
          <w:rFonts w:ascii="Verdana" w:hAnsi="Verdana"/>
          <w:sz w:val="20"/>
          <w:szCs w:val="20"/>
        </w:rPr>
        <w:t>:</w:t>
      </w:r>
    </w:p>
    <w:p w:rsidR="00FB5845" w:rsidRPr="00C318C4" w:rsidRDefault="0057230A" w:rsidP="00EA659B">
      <w:pPr>
        <w:jc w:val="both"/>
        <w:rPr>
          <w:rFonts w:ascii="Verdana" w:hAnsi="Verdana"/>
          <w:sz w:val="20"/>
          <w:szCs w:val="20"/>
        </w:rPr>
      </w:pPr>
      <w:hyperlink r:id="rId8" w:history="1">
        <w:r w:rsidR="00F811E2" w:rsidRPr="00C318C4">
          <w:rPr>
            <w:rStyle w:val="Collegamentoipertestuale"/>
            <w:rFonts w:ascii="Verdana" w:hAnsi="Verdana"/>
            <w:sz w:val="20"/>
            <w:szCs w:val="20"/>
          </w:rPr>
          <w:t>http://www.ec.univaq.it/corsi</w:t>
        </w:r>
      </w:hyperlink>
    </w:p>
    <w:p w:rsidR="00FB5845" w:rsidRPr="00C318C4" w:rsidRDefault="00FB5845" w:rsidP="00EA659B">
      <w:pPr>
        <w:jc w:val="both"/>
        <w:rPr>
          <w:rFonts w:ascii="Verdana" w:hAnsi="Verdana"/>
          <w:b/>
          <w:sz w:val="20"/>
          <w:szCs w:val="20"/>
        </w:rPr>
      </w:pPr>
    </w:p>
    <w:p w:rsidR="00EA659B" w:rsidRPr="00C318C4" w:rsidRDefault="00C65CA5" w:rsidP="00EA659B">
      <w:pPr>
        <w:pStyle w:val="Corpotesto"/>
        <w:rPr>
          <w:rFonts w:ascii="Verdana" w:hAnsi="Verdana"/>
          <w:b/>
          <w:bCs/>
          <w:sz w:val="20"/>
          <w:szCs w:val="20"/>
        </w:rPr>
      </w:pPr>
      <w:r w:rsidRPr="00C318C4">
        <w:rPr>
          <w:rFonts w:ascii="Verdana" w:hAnsi="Verdana"/>
          <w:b/>
          <w:bCs/>
          <w:sz w:val="20"/>
          <w:szCs w:val="20"/>
        </w:rPr>
        <w:t xml:space="preserve">INFORMAZIONI </w:t>
      </w:r>
      <w:r w:rsidR="00EA659B" w:rsidRPr="00C318C4">
        <w:rPr>
          <w:rFonts w:ascii="Verdana" w:hAnsi="Verdana"/>
          <w:b/>
          <w:bCs/>
          <w:sz w:val="20"/>
          <w:szCs w:val="20"/>
        </w:rPr>
        <w:t>DOCENTE</w:t>
      </w:r>
    </w:p>
    <w:p w:rsidR="00AD437F" w:rsidRPr="00C318C4" w:rsidRDefault="00C65CA5" w:rsidP="00EA659B">
      <w:pPr>
        <w:pStyle w:val="Corpotesto"/>
        <w:rPr>
          <w:rFonts w:ascii="Verdana" w:hAnsi="Verdana"/>
          <w:bCs/>
          <w:sz w:val="20"/>
          <w:szCs w:val="20"/>
        </w:rPr>
      </w:pPr>
      <w:r w:rsidRPr="00C318C4">
        <w:rPr>
          <w:rFonts w:ascii="Verdana" w:hAnsi="Verdana"/>
          <w:bCs/>
          <w:sz w:val="20"/>
          <w:szCs w:val="20"/>
        </w:rPr>
        <w:t>Per la reperibilità telefonica e</w:t>
      </w:r>
      <w:r w:rsidR="00AD437F" w:rsidRPr="00C318C4">
        <w:rPr>
          <w:rFonts w:ascii="Verdana" w:hAnsi="Verdana"/>
          <w:bCs/>
          <w:sz w:val="20"/>
          <w:szCs w:val="20"/>
        </w:rPr>
        <w:t xml:space="preserve"> via posta elettronica, per </w:t>
      </w:r>
      <w:r w:rsidRPr="00C318C4">
        <w:rPr>
          <w:rFonts w:ascii="Verdana" w:hAnsi="Verdana"/>
          <w:bCs/>
          <w:sz w:val="20"/>
          <w:szCs w:val="20"/>
        </w:rPr>
        <w:t xml:space="preserve">ulteriori </w:t>
      </w:r>
      <w:r w:rsidR="00AD437F" w:rsidRPr="00C318C4">
        <w:rPr>
          <w:rFonts w:ascii="Verdana" w:hAnsi="Verdana"/>
          <w:bCs/>
          <w:sz w:val="20"/>
          <w:szCs w:val="20"/>
        </w:rPr>
        <w:t xml:space="preserve">informazioni, e per gli orari </w:t>
      </w:r>
      <w:r w:rsidRPr="00C318C4">
        <w:rPr>
          <w:rFonts w:ascii="Verdana" w:hAnsi="Verdana"/>
          <w:bCs/>
          <w:sz w:val="20"/>
          <w:szCs w:val="20"/>
        </w:rPr>
        <w:t>di ricevimento studenti, consulta</w:t>
      </w:r>
      <w:r w:rsidR="00AD437F" w:rsidRPr="00C318C4">
        <w:rPr>
          <w:rFonts w:ascii="Verdana" w:hAnsi="Verdana"/>
          <w:bCs/>
          <w:sz w:val="20"/>
          <w:szCs w:val="20"/>
        </w:rPr>
        <w:t xml:space="preserve">re la </w:t>
      </w:r>
      <w:r w:rsidRPr="00C318C4">
        <w:rPr>
          <w:rFonts w:ascii="Verdana" w:hAnsi="Verdana"/>
          <w:bCs/>
          <w:sz w:val="20"/>
          <w:szCs w:val="20"/>
        </w:rPr>
        <w:t xml:space="preserve">scheda docente </w:t>
      </w:r>
      <w:r w:rsidR="0082505B" w:rsidRPr="00C318C4">
        <w:rPr>
          <w:rFonts w:ascii="Verdana" w:hAnsi="Verdana"/>
          <w:bCs/>
          <w:sz w:val="20"/>
          <w:szCs w:val="20"/>
        </w:rPr>
        <w:t>sul sito di Economia</w:t>
      </w:r>
      <w:r w:rsidR="00AD437F" w:rsidRPr="00C318C4">
        <w:rPr>
          <w:rFonts w:ascii="Verdana" w:hAnsi="Verdana"/>
          <w:bCs/>
          <w:sz w:val="20"/>
          <w:szCs w:val="20"/>
        </w:rPr>
        <w:t>:</w:t>
      </w:r>
    </w:p>
    <w:p w:rsidR="00FB5845" w:rsidRPr="00C318C4" w:rsidRDefault="0057230A" w:rsidP="00EA659B">
      <w:pPr>
        <w:jc w:val="both"/>
        <w:rPr>
          <w:rFonts w:ascii="Verdana" w:hAnsi="Verdana"/>
          <w:sz w:val="20"/>
          <w:szCs w:val="20"/>
        </w:rPr>
      </w:pPr>
      <w:hyperlink r:id="rId9" w:history="1">
        <w:r w:rsidR="00F811E2" w:rsidRPr="00C318C4">
          <w:rPr>
            <w:rStyle w:val="Collegamentoipertestuale"/>
            <w:rFonts w:ascii="Verdana" w:hAnsi="Verdana"/>
            <w:sz w:val="20"/>
            <w:szCs w:val="20"/>
          </w:rPr>
          <w:t>http://www.ec.univaq.it/docenti</w:t>
        </w:r>
      </w:hyperlink>
    </w:p>
    <w:p w:rsidR="00AD437F" w:rsidRPr="00C318C4" w:rsidRDefault="00AD437F" w:rsidP="00EA659B">
      <w:pPr>
        <w:jc w:val="both"/>
        <w:rPr>
          <w:rFonts w:ascii="Verdana" w:hAnsi="Verdana"/>
          <w:sz w:val="20"/>
          <w:szCs w:val="20"/>
        </w:rPr>
      </w:pPr>
    </w:p>
    <w:p w:rsidR="00AD437F" w:rsidRPr="00C318C4" w:rsidRDefault="00C65CA5" w:rsidP="00EA659B">
      <w:pPr>
        <w:jc w:val="both"/>
        <w:rPr>
          <w:rFonts w:ascii="Verdana" w:hAnsi="Verdana"/>
          <w:b/>
          <w:sz w:val="20"/>
          <w:szCs w:val="20"/>
        </w:rPr>
      </w:pPr>
      <w:r w:rsidRPr="00C318C4">
        <w:rPr>
          <w:rFonts w:ascii="Verdana" w:hAnsi="Verdana"/>
          <w:b/>
          <w:sz w:val="20"/>
          <w:szCs w:val="20"/>
        </w:rPr>
        <w:t>MODIFICHE E VARIAZIONI</w:t>
      </w:r>
    </w:p>
    <w:p w:rsidR="0082505B" w:rsidRPr="00C318C4" w:rsidRDefault="00C10CE7" w:rsidP="00EA659B">
      <w:pPr>
        <w:jc w:val="both"/>
        <w:rPr>
          <w:rFonts w:ascii="Verdana" w:hAnsi="Verdana"/>
          <w:sz w:val="20"/>
          <w:szCs w:val="20"/>
        </w:rPr>
      </w:pPr>
      <w:r w:rsidRPr="00C318C4">
        <w:rPr>
          <w:rFonts w:ascii="Verdana" w:hAnsi="Verdana"/>
          <w:sz w:val="20"/>
          <w:szCs w:val="20"/>
        </w:rPr>
        <w:t>Per tutte le informazioni relative a modifiche o annullamenti di lezioni e ricevimento studenti, sia pianificate che impreviste, fare riferimento all’appo</w:t>
      </w:r>
      <w:r w:rsidR="0082505B" w:rsidRPr="00C318C4">
        <w:rPr>
          <w:rFonts w:ascii="Verdana" w:hAnsi="Verdana"/>
          <w:sz w:val="20"/>
          <w:szCs w:val="20"/>
        </w:rPr>
        <w:t>sita sezione del sito di Economia</w:t>
      </w:r>
      <w:r w:rsidRPr="00C318C4">
        <w:rPr>
          <w:rFonts w:ascii="Verdana" w:hAnsi="Verdana"/>
          <w:sz w:val="20"/>
          <w:szCs w:val="20"/>
        </w:rPr>
        <w:t>:</w:t>
      </w:r>
    </w:p>
    <w:p w:rsidR="00C10CE7" w:rsidRPr="00C318C4" w:rsidRDefault="0057230A" w:rsidP="00EA659B">
      <w:pPr>
        <w:jc w:val="both"/>
        <w:rPr>
          <w:rFonts w:ascii="Verdana" w:hAnsi="Verdana"/>
          <w:sz w:val="20"/>
          <w:szCs w:val="20"/>
        </w:rPr>
      </w:pPr>
      <w:hyperlink r:id="rId10" w:history="1">
        <w:r w:rsidR="00F811E2" w:rsidRPr="00C318C4">
          <w:rPr>
            <w:rStyle w:val="Collegamentoipertestuale"/>
            <w:rFonts w:ascii="Verdana" w:hAnsi="Verdana"/>
            <w:sz w:val="20"/>
            <w:szCs w:val="20"/>
          </w:rPr>
          <w:t>http://www.ec.univaq.it/modifiche</w:t>
        </w:r>
      </w:hyperlink>
    </w:p>
    <w:p w:rsidR="00C10CE7" w:rsidRPr="00C10CE7" w:rsidRDefault="00C10CE7" w:rsidP="00EA659B">
      <w:pPr>
        <w:jc w:val="both"/>
        <w:rPr>
          <w:rFonts w:ascii="Verdana" w:hAnsi="Verdana"/>
          <w:sz w:val="20"/>
          <w:szCs w:val="20"/>
        </w:rPr>
      </w:pPr>
    </w:p>
    <w:sectPr w:rsidR="00C10CE7" w:rsidRPr="00C10CE7" w:rsidSect="00A330A7">
      <w:pgSz w:w="11906" w:h="16838"/>
      <w:pgMar w:top="53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C1" w:rsidRDefault="00146EC1">
      <w:r>
        <w:separator/>
      </w:r>
    </w:p>
  </w:endnote>
  <w:endnote w:type="continuationSeparator" w:id="0">
    <w:p w:rsidR="00146EC1" w:rsidRDefault="0014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C1" w:rsidRDefault="00146EC1">
      <w:r>
        <w:separator/>
      </w:r>
    </w:p>
  </w:footnote>
  <w:footnote w:type="continuationSeparator" w:id="0">
    <w:p w:rsidR="00146EC1" w:rsidRDefault="00146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4FAE"/>
    <w:multiLevelType w:val="hybridMultilevel"/>
    <w:tmpl w:val="DA0A446A"/>
    <w:lvl w:ilvl="0" w:tplc="4A5054C0">
      <w:start w:val="1"/>
      <w:numFmt w:val="lowerLetter"/>
      <w:lvlText w:val="%1)"/>
      <w:lvlJc w:val="left"/>
      <w:pPr>
        <w:tabs>
          <w:tab w:val="num" w:pos="1080"/>
        </w:tabs>
        <w:ind w:left="1080" w:hanging="37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11ED5917"/>
    <w:multiLevelType w:val="hybridMultilevel"/>
    <w:tmpl w:val="DE389FA2"/>
    <w:lvl w:ilvl="0" w:tplc="5DA643EA">
      <w:start w:val="1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722712"/>
    <w:multiLevelType w:val="hybridMultilevel"/>
    <w:tmpl w:val="1C44B1A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38431082"/>
    <w:multiLevelType w:val="hybridMultilevel"/>
    <w:tmpl w:val="05BA2F48"/>
    <w:lvl w:ilvl="0" w:tplc="04100015">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62BC1D6D"/>
    <w:multiLevelType w:val="hybridMultilevel"/>
    <w:tmpl w:val="E3C6C6F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915C9E"/>
    <w:multiLevelType w:val="hybridMultilevel"/>
    <w:tmpl w:val="E57C7C2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07255"/>
    <w:rsid w:val="00071032"/>
    <w:rsid w:val="000711DF"/>
    <w:rsid w:val="000E296A"/>
    <w:rsid w:val="00105397"/>
    <w:rsid w:val="00146EC1"/>
    <w:rsid w:val="001521BD"/>
    <w:rsid w:val="001B266B"/>
    <w:rsid w:val="001E1998"/>
    <w:rsid w:val="001F0BC9"/>
    <w:rsid w:val="00202441"/>
    <w:rsid w:val="00256B4C"/>
    <w:rsid w:val="002861B3"/>
    <w:rsid w:val="002B7ED3"/>
    <w:rsid w:val="002D19C1"/>
    <w:rsid w:val="002E3C33"/>
    <w:rsid w:val="00317913"/>
    <w:rsid w:val="00347D62"/>
    <w:rsid w:val="00376A88"/>
    <w:rsid w:val="003D2A24"/>
    <w:rsid w:val="003F55BB"/>
    <w:rsid w:val="004162AA"/>
    <w:rsid w:val="004321D2"/>
    <w:rsid w:val="004811F1"/>
    <w:rsid w:val="004977FD"/>
    <w:rsid w:val="004A165F"/>
    <w:rsid w:val="004B5F4B"/>
    <w:rsid w:val="00501438"/>
    <w:rsid w:val="00503C2A"/>
    <w:rsid w:val="005123A5"/>
    <w:rsid w:val="00537A3D"/>
    <w:rsid w:val="0057230A"/>
    <w:rsid w:val="00573EF0"/>
    <w:rsid w:val="005959D8"/>
    <w:rsid w:val="005E62E8"/>
    <w:rsid w:val="00602986"/>
    <w:rsid w:val="0061228A"/>
    <w:rsid w:val="006519F5"/>
    <w:rsid w:val="006656B6"/>
    <w:rsid w:val="00694E63"/>
    <w:rsid w:val="006A5366"/>
    <w:rsid w:val="006D5E45"/>
    <w:rsid w:val="006F12FA"/>
    <w:rsid w:val="007E5EDF"/>
    <w:rsid w:val="00802550"/>
    <w:rsid w:val="00807255"/>
    <w:rsid w:val="00814D78"/>
    <w:rsid w:val="0082505B"/>
    <w:rsid w:val="00827A82"/>
    <w:rsid w:val="008410A6"/>
    <w:rsid w:val="00880108"/>
    <w:rsid w:val="00890D2A"/>
    <w:rsid w:val="008C62AD"/>
    <w:rsid w:val="0090431B"/>
    <w:rsid w:val="00910F27"/>
    <w:rsid w:val="0097307D"/>
    <w:rsid w:val="009B4660"/>
    <w:rsid w:val="00A330A7"/>
    <w:rsid w:val="00A95839"/>
    <w:rsid w:val="00AB014B"/>
    <w:rsid w:val="00AB4CDB"/>
    <w:rsid w:val="00AD437F"/>
    <w:rsid w:val="00B3555C"/>
    <w:rsid w:val="00B47130"/>
    <w:rsid w:val="00B95830"/>
    <w:rsid w:val="00BB7459"/>
    <w:rsid w:val="00C10CE7"/>
    <w:rsid w:val="00C233B7"/>
    <w:rsid w:val="00C318C4"/>
    <w:rsid w:val="00C63698"/>
    <w:rsid w:val="00C65CA5"/>
    <w:rsid w:val="00C966D6"/>
    <w:rsid w:val="00D01150"/>
    <w:rsid w:val="00D223A4"/>
    <w:rsid w:val="00D81E1F"/>
    <w:rsid w:val="00DB5D26"/>
    <w:rsid w:val="00DD40B6"/>
    <w:rsid w:val="00DE2787"/>
    <w:rsid w:val="00E548A5"/>
    <w:rsid w:val="00E64644"/>
    <w:rsid w:val="00E91678"/>
    <w:rsid w:val="00EA659B"/>
    <w:rsid w:val="00F22D23"/>
    <w:rsid w:val="00F75240"/>
    <w:rsid w:val="00F811E2"/>
    <w:rsid w:val="00FB5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D9040F-8124-46A5-B938-9F2C6018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1D2"/>
    <w:rPr>
      <w:sz w:val="24"/>
      <w:szCs w:val="24"/>
    </w:rPr>
  </w:style>
  <w:style w:type="paragraph" w:styleId="Titolo1">
    <w:name w:val="heading 1"/>
    <w:basedOn w:val="Normale"/>
    <w:next w:val="Normale"/>
    <w:qFormat/>
    <w:rsid w:val="004321D2"/>
    <w:pPr>
      <w:keepNext/>
      <w:outlineLvl w:val="0"/>
    </w:pPr>
    <w:rPr>
      <w:szCs w:val="20"/>
    </w:rPr>
  </w:style>
  <w:style w:type="paragraph" w:styleId="Titolo2">
    <w:name w:val="heading 2"/>
    <w:basedOn w:val="Normale"/>
    <w:next w:val="Normale"/>
    <w:qFormat/>
    <w:rsid w:val="004321D2"/>
    <w:pPr>
      <w:keepNext/>
      <w:ind w:firstLine="708"/>
      <w:jc w:val="both"/>
      <w:outlineLvl w:val="1"/>
    </w:pPr>
    <w:rPr>
      <w:b/>
      <w:smallCaps/>
    </w:rPr>
  </w:style>
  <w:style w:type="paragraph" w:styleId="Titolo4">
    <w:name w:val="heading 4"/>
    <w:basedOn w:val="Normale"/>
    <w:next w:val="Normale"/>
    <w:qFormat/>
    <w:rsid w:val="004321D2"/>
    <w:pPr>
      <w:keepNext/>
      <w:jc w:val="both"/>
      <w:outlineLvl w:val="3"/>
    </w:pPr>
    <w:rPr>
      <w:rFonts w:ascii="Verdana" w:hAnsi="Verdana"/>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321D2"/>
    <w:pPr>
      <w:jc w:val="center"/>
    </w:pPr>
    <w:rPr>
      <w:b/>
      <w:bCs/>
    </w:rPr>
  </w:style>
  <w:style w:type="paragraph" w:styleId="Corpotesto">
    <w:name w:val="Body Text"/>
    <w:basedOn w:val="Normale"/>
    <w:rsid w:val="004321D2"/>
    <w:pPr>
      <w:jc w:val="both"/>
    </w:pPr>
  </w:style>
  <w:style w:type="paragraph" w:styleId="Intestazione">
    <w:name w:val="header"/>
    <w:basedOn w:val="Normale"/>
    <w:rsid w:val="00827A82"/>
    <w:pPr>
      <w:tabs>
        <w:tab w:val="center" w:pos="4819"/>
        <w:tab w:val="right" w:pos="9638"/>
      </w:tabs>
    </w:pPr>
  </w:style>
  <w:style w:type="paragraph" w:styleId="Pidipagina">
    <w:name w:val="footer"/>
    <w:basedOn w:val="Normale"/>
    <w:rsid w:val="00827A82"/>
    <w:pPr>
      <w:tabs>
        <w:tab w:val="center" w:pos="4819"/>
        <w:tab w:val="right" w:pos="9638"/>
      </w:tabs>
    </w:pPr>
  </w:style>
  <w:style w:type="character" w:styleId="Collegamentoipertestuale">
    <w:name w:val="Hyperlink"/>
    <w:basedOn w:val="Carpredefinitoparagrafo"/>
    <w:rsid w:val="00EA659B"/>
    <w:rPr>
      <w:color w:val="0000FF"/>
      <w:u w:val="single"/>
    </w:rPr>
  </w:style>
  <w:style w:type="paragraph" w:styleId="Paragrafoelenco">
    <w:name w:val="List Paragraph"/>
    <w:basedOn w:val="Normale"/>
    <w:uiPriority w:val="34"/>
    <w:qFormat/>
    <w:rsid w:val="002B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6372">
      <w:bodyDiv w:val="1"/>
      <w:marLeft w:val="0"/>
      <w:marRight w:val="0"/>
      <w:marTop w:val="0"/>
      <w:marBottom w:val="0"/>
      <w:divBdr>
        <w:top w:val="none" w:sz="0" w:space="0" w:color="auto"/>
        <w:left w:val="none" w:sz="0" w:space="0" w:color="auto"/>
        <w:bottom w:val="none" w:sz="0" w:space="0" w:color="auto"/>
        <w:right w:val="none" w:sz="0" w:space="0" w:color="auto"/>
      </w:divBdr>
    </w:div>
    <w:div w:id="825510248">
      <w:bodyDiv w:val="1"/>
      <w:marLeft w:val="0"/>
      <w:marRight w:val="0"/>
      <w:marTop w:val="0"/>
      <w:marBottom w:val="0"/>
      <w:divBdr>
        <w:top w:val="none" w:sz="0" w:space="0" w:color="auto"/>
        <w:left w:val="none" w:sz="0" w:space="0" w:color="auto"/>
        <w:bottom w:val="none" w:sz="0" w:space="0" w:color="auto"/>
        <w:right w:val="none" w:sz="0" w:space="0" w:color="auto"/>
      </w:divBdr>
    </w:div>
    <w:div w:id="1180463268">
      <w:bodyDiv w:val="1"/>
      <w:marLeft w:val="0"/>
      <w:marRight w:val="0"/>
      <w:marTop w:val="0"/>
      <w:marBottom w:val="0"/>
      <w:divBdr>
        <w:top w:val="none" w:sz="0" w:space="0" w:color="auto"/>
        <w:left w:val="none" w:sz="0" w:space="0" w:color="auto"/>
        <w:bottom w:val="none" w:sz="0" w:space="0" w:color="auto"/>
        <w:right w:val="none" w:sz="0" w:space="0" w:color="auto"/>
      </w:divBdr>
    </w:div>
    <w:div w:id="1334917784">
      <w:bodyDiv w:val="1"/>
      <w:marLeft w:val="0"/>
      <w:marRight w:val="0"/>
      <w:marTop w:val="0"/>
      <w:marBottom w:val="0"/>
      <w:divBdr>
        <w:top w:val="none" w:sz="0" w:space="0" w:color="auto"/>
        <w:left w:val="none" w:sz="0" w:space="0" w:color="auto"/>
        <w:bottom w:val="none" w:sz="0" w:space="0" w:color="auto"/>
        <w:right w:val="none" w:sz="0" w:space="0" w:color="auto"/>
      </w:divBdr>
    </w:div>
    <w:div w:id="1849321752">
      <w:bodyDiv w:val="1"/>
      <w:marLeft w:val="0"/>
      <w:marRight w:val="0"/>
      <w:marTop w:val="0"/>
      <w:marBottom w:val="0"/>
      <w:divBdr>
        <w:top w:val="none" w:sz="0" w:space="0" w:color="auto"/>
        <w:left w:val="none" w:sz="0" w:space="0" w:color="auto"/>
        <w:bottom w:val="none" w:sz="0" w:space="0" w:color="auto"/>
        <w:right w:val="none" w:sz="0" w:space="0" w:color="auto"/>
      </w:divBdr>
      <w:divsChild>
        <w:div w:id="1943418723">
          <w:marLeft w:val="0"/>
          <w:marRight w:val="0"/>
          <w:marTop w:val="0"/>
          <w:marBottom w:val="0"/>
          <w:divBdr>
            <w:top w:val="none" w:sz="0" w:space="0" w:color="auto"/>
            <w:left w:val="none" w:sz="0" w:space="0" w:color="auto"/>
            <w:bottom w:val="none" w:sz="0" w:space="0" w:color="auto"/>
            <w:right w:val="none" w:sz="0" w:space="0" w:color="auto"/>
          </w:divBdr>
          <w:divsChild>
            <w:div w:id="1937057864">
              <w:marLeft w:val="0"/>
              <w:marRight w:val="0"/>
              <w:marTop w:val="0"/>
              <w:marBottom w:val="0"/>
              <w:divBdr>
                <w:top w:val="none" w:sz="0" w:space="0" w:color="auto"/>
                <w:left w:val="none" w:sz="0" w:space="0" w:color="auto"/>
                <w:bottom w:val="none" w:sz="0" w:space="0" w:color="auto"/>
                <w:right w:val="none" w:sz="0" w:space="0" w:color="auto"/>
              </w:divBdr>
            </w:div>
            <w:div w:id="1946763688">
              <w:marLeft w:val="0"/>
              <w:marRight w:val="0"/>
              <w:marTop w:val="0"/>
              <w:marBottom w:val="0"/>
              <w:divBdr>
                <w:top w:val="none" w:sz="0" w:space="0" w:color="auto"/>
                <w:left w:val="none" w:sz="0" w:space="0" w:color="auto"/>
                <w:bottom w:val="none" w:sz="0" w:space="0" w:color="auto"/>
                <w:right w:val="none" w:sz="0" w:space="0" w:color="auto"/>
              </w:divBdr>
            </w:div>
            <w:div w:id="19733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univaq.it/cor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univaq.it/modifiche" TargetMode="External"/><Relationship Id="rId4" Type="http://schemas.openxmlformats.org/officeDocument/2006/relationships/settings" Target="settings.xml"/><Relationship Id="rId9" Type="http://schemas.openxmlformats.org/officeDocument/2006/relationships/hyperlink" Target="http://www.ec.univaq.it/doc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0FC1-9FB8-4628-BB08-44828770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781</Words>
  <Characters>4454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FACOLTA’ DI ECONOMIA</vt:lpstr>
    </vt:vector>
  </TitlesOfParts>
  <Company>TOSHIBA</Company>
  <LinksUpToDate>false</LinksUpToDate>
  <CharactersWithSpaces>5225</CharactersWithSpaces>
  <SharedDoc>false</SharedDoc>
  <HLinks>
    <vt:vector size="18" baseType="variant">
      <vt:variant>
        <vt:i4>4718616</vt:i4>
      </vt:variant>
      <vt:variant>
        <vt:i4>6</vt:i4>
      </vt:variant>
      <vt:variant>
        <vt:i4>0</vt:i4>
      </vt:variant>
      <vt:variant>
        <vt:i4>5</vt:i4>
      </vt:variant>
      <vt:variant>
        <vt:lpwstr>http://www.ec.univaq.it/modifiche</vt:lpwstr>
      </vt:variant>
      <vt:variant>
        <vt:lpwstr/>
      </vt:variant>
      <vt:variant>
        <vt:i4>3211389</vt:i4>
      </vt:variant>
      <vt:variant>
        <vt:i4>3</vt:i4>
      </vt:variant>
      <vt:variant>
        <vt:i4>0</vt:i4>
      </vt:variant>
      <vt:variant>
        <vt:i4>5</vt:i4>
      </vt:variant>
      <vt:variant>
        <vt:lpwstr>http://www.ec.univaq.it/docenti</vt:lpwstr>
      </vt:variant>
      <vt:variant>
        <vt:lpwstr/>
      </vt:variant>
      <vt:variant>
        <vt:i4>5439493</vt:i4>
      </vt:variant>
      <vt:variant>
        <vt:i4>0</vt:i4>
      </vt:variant>
      <vt:variant>
        <vt:i4>0</vt:i4>
      </vt:variant>
      <vt:variant>
        <vt:i4>5</vt:i4>
      </vt:variant>
      <vt:variant>
        <vt:lpwstr>http://www.ec.univaq.it/corsi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FACOLTA’ DI ECONOMIA</dc:title>
  <dc:subject/>
  <dc:creator>Marcella</dc:creator>
  <cp:keywords/>
  <cp:lastModifiedBy>Marcella</cp:lastModifiedBy>
  <cp:revision>15</cp:revision>
  <cp:lastPrinted>2012-03-16T10:49:00Z</cp:lastPrinted>
  <dcterms:created xsi:type="dcterms:W3CDTF">2015-06-25T08:28:00Z</dcterms:created>
  <dcterms:modified xsi:type="dcterms:W3CDTF">2018-01-22T15:02:00Z</dcterms:modified>
</cp:coreProperties>
</file>