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97394" w14:textId="77777777" w:rsidR="00066C28" w:rsidRDefault="00066C28">
      <w:pPr>
        <w:rPr>
          <w:rFonts w:ascii="Tahoma" w:hAnsi="Tahoma" w:cs="Tahoma"/>
          <w:b/>
          <w:smallCaps w:val="0"/>
        </w:rPr>
      </w:pPr>
    </w:p>
    <w:p w14:paraId="2A43B8F4" w14:textId="77777777" w:rsidR="00066C28" w:rsidRDefault="00066C28">
      <w:pPr>
        <w:rPr>
          <w:rFonts w:ascii="Tahoma" w:hAnsi="Tahoma" w:cs="Tahoma"/>
          <w:b/>
          <w:smallCaps w:val="0"/>
        </w:rPr>
      </w:pPr>
    </w:p>
    <w:p w14:paraId="031B275C" w14:textId="77777777" w:rsidR="00066C28" w:rsidRDefault="00066C28">
      <w:pPr>
        <w:rPr>
          <w:rFonts w:ascii="Tahoma" w:hAnsi="Tahoma" w:cs="Tahoma"/>
          <w:b/>
          <w:smallCaps w:val="0"/>
        </w:rPr>
      </w:pPr>
    </w:p>
    <w:p w14:paraId="43C1A92C" w14:textId="77777777" w:rsidR="00F70071" w:rsidRDefault="00F70071">
      <w:pPr>
        <w:rPr>
          <w:rFonts w:ascii="Tahoma" w:hAnsi="Tahoma" w:cs="Tahoma"/>
          <w:b/>
          <w:smallCaps w:val="0"/>
        </w:rPr>
      </w:pPr>
    </w:p>
    <w:p w14:paraId="7783D207" w14:textId="77777777" w:rsidR="00066C28" w:rsidRDefault="00B419A8">
      <w:pPr>
        <w:rPr>
          <w:rFonts w:ascii="Tahoma" w:hAnsi="Tahoma" w:cs="Tahoma"/>
          <w:b/>
          <w:smallCaps w:val="0"/>
        </w:rPr>
      </w:pPr>
      <w:r>
        <w:rPr>
          <w:rFonts w:ascii="Tahoma" w:hAnsi="Tahoma" w:cs="Tahoma"/>
          <w:b/>
          <w:smallCaps w:val="0"/>
        </w:rPr>
        <w:t>Michele Pisani</w:t>
      </w:r>
    </w:p>
    <w:p w14:paraId="171D4D9B" w14:textId="77777777" w:rsidR="008C7684" w:rsidRDefault="008C7684">
      <w:pPr>
        <w:rPr>
          <w:rFonts w:ascii="Tahoma" w:hAnsi="Tahoma" w:cs="Tahoma"/>
          <w:b/>
          <w:smallCaps w:val="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410"/>
        <w:gridCol w:w="7052"/>
      </w:tblGrid>
      <w:tr w:rsidR="008C7684" w:rsidRPr="009361E7" w14:paraId="0ADE150D" w14:textId="77777777" w:rsidTr="008C7684">
        <w:tc>
          <w:tcPr>
            <w:tcW w:w="9854" w:type="dxa"/>
            <w:gridSpan w:val="3"/>
          </w:tcPr>
          <w:p w14:paraId="5A36FEE9" w14:textId="39C1D2A0" w:rsidR="008C7684" w:rsidRPr="008C7684" w:rsidRDefault="008C7684" w:rsidP="00EE2402">
            <w:pPr>
              <w:jc w:val="center"/>
              <w:rPr>
                <w:rFonts w:ascii="Calibri" w:eastAsia="Calibri" w:hAnsi="Calibri" w:cs="Calibri"/>
                <w:bCs/>
                <w:i/>
                <w:smallCaps w:val="0"/>
                <w:sz w:val="20"/>
                <w:szCs w:val="20"/>
                <w:lang w:val="en-US" w:eastAsia="en-US"/>
              </w:rPr>
            </w:pPr>
            <w:proofErr w:type="spellStart"/>
            <w:r w:rsidRPr="006763B7">
              <w:rPr>
                <w:rFonts w:ascii="Calibri" w:eastAsia="Calibri" w:hAnsi="Calibri" w:cs="Calibri"/>
                <w:b/>
                <w:bCs/>
                <w:smallCaps w:val="0"/>
                <w:sz w:val="22"/>
                <w:szCs w:val="22"/>
                <w:lang w:val="en-US" w:eastAsia="en-US"/>
              </w:rPr>
              <w:t>Programme</w:t>
            </w:r>
            <w:proofErr w:type="spellEnd"/>
            <w:r w:rsidRPr="006763B7">
              <w:rPr>
                <w:rFonts w:ascii="Calibri" w:eastAsia="Calibri" w:hAnsi="Calibri" w:cs="Calibri"/>
                <w:b/>
                <w:bCs/>
                <w:smallCaps w:val="0"/>
                <w:sz w:val="22"/>
                <w:szCs w:val="22"/>
                <w:lang w:val="en-US" w:eastAsia="en-US"/>
              </w:rPr>
              <w:t xml:space="preserve"> of “</w:t>
            </w:r>
            <w:r w:rsidR="006763B7" w:rsidRPr="006763B7">
              <w:rPr>
                <w:rFonts w:ascii="Calibri" w:eastAsia="Calibri" w:hAnsi="Calibri" w:cs="Calibri"/>
                <w:b/>
                <w:bCs/>
                <w:smallCaps w:val="0"/>
                <w:sz w:val="22"/>
                <w:szCs w:val="22"/>
                <w:lang w:val="en-US" w:eastAsia="en-US"/>
              </w:rPr>
              <w:t xml:space="preserve">Financial </w:t>
            </w:r>
            <w:r w:rsidR="00B419A8" w:rsidRPr="006763B7">
              <w:rPr>
                <w:rFonts w:ascii="Calibri" w:eastAsia="Calibri" w:hAnsi="Calibri" w:cs="Calibri"/>
                <w:b/>
                <w:bCs/>
                <w:smallCaps w:val="0"/>
                <w:sz w:val="22"/>
                <w:szCs w:val="22"/>
                <w:lang w:val="en-US" w:eastAsia="en-US"/>
              </w:rPr>
              <w:t>Accounting</w:t>
            </w:r>
            <w:r w:rsidRPr="006763B7">
              <w:rPr>
                <w:rFonts w:ascii="Calibri" w:eastAsia="Calibri" w:hAnsi="Calibri" w:cs="Calibri"/>
                <w:b/>
                <w:bCs/>
                <w:smallCaps w:val="0"/>
                <w:sz w:val="22"/>
                <w:szCs w:val="22"/>
                <w:lang w:val="en-US" w:eastAsia="en-US"/>
              </w:rPr>
              <w:t>”</w:t>
            </w:r>
          </w:p>
        </w:tc>
      </w:tr>
      <w:tr w:rsidR="008C7684" w:rsidRPr="00EE2402" w14:paraId="29E960F6" w14:textId="77777777" w:rsidTr="008C7684">
        <w:tc>
          <w:tcPr>
            <w:tcW w:w="9854" w:type="dxa"/>
            <w:gridSpan w:val="3"/>
          </w:tcPr>
          <w:p w14:paraId="04DA567D" w14:textId="6365D1DF" w:rsidR="00250122" w:rsidRPr="009361E7" w:rsidRDefault="009F4F9C" w:rsidP="00250122">
            <w:pPr>
              <w:rPr>
                <w:rFonts w:asciiTheme="minorHAnsi" w:hAnsiTheme="minorHAnsi" w:cs="Arial"/>
                <w:b/>
                <w:bCs/>
                <w:color w:val="000000" w:themeColor="text1"/>
                <w:sz w:val="20"/>
                <w:szCs w:val="20"/>
                <w:lang w:val="en-US"/>
              </w:rPr>
            </w:pPr>
            <w:r w:rsidRPr="009361E7">
              <w:rPr>
                <w:rFonts w:asciiTheme="minorHAnsi" w:hAnsiTheme="minorHAnsi" w:cs="Arial"/>
                <w:b/>
                <w:bCs/>
                <w:color w:val="000000" w:themeColor="text1"/>
                <w:sz w:val="20"/>
                <w:szCs w:val="20"/>
                <w:lang w:val="en-US"/>
              </w:rPr>
              <w:t xml:space="preserve">Code: </w:t>
            </w:r>
            <w:r w:rsidR="00250122" w:rsidRPr="009361E7">
              <w:rPr>
                <w:rFonts w:asciiTheme="minorHAnsi" w:hAnsiTheme="minorHAnsi" w:cs="Arial"/>
                <w:b/>
                <w:bCs/>
                <w:color w:val="000000" w:themeColor="text1"/>
                <w:sz w:val="20"/>
                <w:szCs w:val="20"/>
                <w:lang w:val="en-US"/>
              </w:rPr>
              <w:t xml:space="preserve"> </w:t>
            </w:r>
            <w:r w:rsidR="00250122" w:rsidRPr="009361E7">
              <w:rPr>
                <w:rFonts w:asciiTheme="minorHAnsi" w:hAnsiTheme="minorHAnsi"/>
                <w:b/>
                <w:bCs/>
                <w:color w:val="000000" w:themeColor="text1"/>
                <w:sz w:val="20"/>
                <w:szCs w:val="20"/>
                <w:lang w:val="en-US"/>
              </w:rPr>
              <w:t xml:space="preserve">M0010 </w:t>
            </w:r>
          </w:p>
          <w:p w14:paraId="4734A6D1" w14:textId="7A46338C" w:rsidR="00250122" w:rsidRDefault="00250122" w:rsidP="00250122">
            <w:pPr>
              <w:rPr>
                <w:rFonts w:asciiTheme="minorHAnsi" w:hAnsiTheme="minorHAnsi" w:cs="Arial"/>
                <w:b/>
                <w:bCs/>
                <w:color w:val="000000" w:themeColor="text1"/>
                <w:sz w:val="20"/>
                <w:szCs w:val="20"/>
                <w:lang w:val="en-US"/>
              </w:rPr>
            </w:pPr>
            <w:r>
              <w:rPr>
                <w:rFonts w:asciiTheme="minorHAnsi" w:hAnsiTheme="minorHAnsi" w:cs="Arial"/>
                <w:b/>
                <w:bCs/>
                <w:color w:val="000000" w:themeColor="text1"/>
                <w:sz w:val="20"/>
                <w:szCs w:val="20"/>
                <w:lang w:val="en-US"/>
              </w:rPr>
              <w:t>• type of course unit</w:t>
            </w:r>
            <w:r w:rsidRPr="00250122">
              <w:rPr>
                <w:rFonts w:asciiTheme="minorHAnsi" w:hAnsiTheme="minorHAnsi" w:cs="Arial"/>
                <w:b/>
                <w:bCs/>
                <w:color w:val="000000" w:themeColor="text1"/>
                <w:sz w:val="20"/>
                <w:szCs w:val="20"/>
                <w:lang w:val="en-US"/>
              </w:rPr>
              <w:t>:</w:t>
            </w:r>
            <w:r w:rsidR="009F4F9C">
              <w:rPr>
                <w:rFonts w:asciiTheme="minorHAnsi" w:hAnsiTheme="minorHAnsi" w:cs="Arial"/>
                <w:b/>
                <w:bCs/>
                <w:color w:val="000000" w:themeColor="text1"/>
                <w:sz w:val="20"/>
                <w:szCs w:val="20"/>
                <w:lang w:val="en-US"/>
              </w:rPr>
              <w:t xml:space="preserve"> </w:t>
            </w:r>
            <w:r>
              <w:rPr>
                <w:rFonts w:asciiTheme="minorHAnsi" w:hAnsiTheme="minorHAnsi" w:cs="Arial"/>
                <w:b/>
                <w:bCs/>
                <w:color w:val="000000" w:themeColor="text1"/>
                <w:sz w:val="20"/>
                <w:szCs w:val="20"/>
                <w:lang w:val="en-US"/>
              </w:rPr>
              <w:t>compulsory</w:t>
            </w:r>
          </w:p>
          <w:p w14:paraId="6DE67967" w14:textId="35C2D22F" w:rsidR="009F4F9C" w:rsidRPr="009F4F9C" w:rsidRDefault="009F4F9C" w:rsidP="00250122">
            <w:pPr>
              <w:rPr>
                <w:rFonts w:asciiTheme="minorHAnsi" w:hAnsiTheme="minorHAnsi" w:cs="Arial"/>
                <w:b/>
                <w:bCs/>
                <w:color w:val="000000" w:themeColor="text1"/>
                <w:sz w:val="20"/>
                <w:szCs w:val="20"/>
                <w:lang w:val="en-US"/>
              </w:rPr>
            </w:pPr>
            <w:r>
              <w:rPr>
                <w:rFonts w:asciiTheme="minorHAnsi" w:hAnsiTheme="minorHAnsi" w:cs="Arial"/>
                <w:b/>
                <w:bCs/>
                <w:color w:val="000000" w:themeColor="text1"/>
                <w:sz w:val="20"/>
                <w:szCs w:val="20"/>
                <w:lang w:val="en-US"/>
              </w:rPr>
              <w:t xml:space="preserve">• </w:t>
            </w:r>
            <w:r w:rsidRPr="009F4F9C">
              <w:rPr>
                <w:rFonts w:asciiTheme="minorHAnsi" w:hAnsiTheme="minorHAnsi" w:cs="Arial"/>
                <w:b/>
                <w:bCs/>
                <w:color w:val="000000" w:themeColor="text1"/>
                <w:sz w:val="20"/>
                <w:szCs w:val="20"/>
                <w:lang w:val="en-US"/>
              </w:rPr>
              <w:t>level of course unit</w:t>
            </w:r>
            <w:r>
              <w:rPr>
                <w:rFonts w:asciiTheme="minorHAnsi" w:hAnsiTheme="minorHAnsi" w:cs="Arial"/>
                <w:b/>
                <w:bCs/>
                <w:color w:val="000000" w:themeColor="text1"/>
                <w:sz w:val="20"/>
                <w:szCs w:val="20"/>
                <w:lang w:val="en-US"/>
              </w:rPr>
              <w:t xml:space="preserve">: </w:t>
            </w:r>
            <w:r>
              <w:rPr>
                <w:rFonts w:asciiTheme="minorHAnsi" w:hAnsiTheme="minorHAnsi" w:cs="Arial"/>
                <w:bCs/>
                <w:sz w:val="20"/>
                <w:szCs w:val="20"/>
                <w:lang w:val="en-US"/>
              </w:rPr>
              <w:t>1</w:t>
            </w:r>
            <w:r>
              <w:rPr>
                <w:rFonts w:asciiTheme="minorHAnsi" w:hAnsiTheme="minorHAnsi" w:cs="Arial"/>
                <w:bCs/>
                <w:sz w:val="20"/>
                <w:szCs w:val="20"/>
                <w:vertAlign w:val="superscript"/>
                <w:lang w:val="en-US"/>
              </w:rPr>
              <w:t>st</w:t>
            </w:r>
            <w:r w:rsidRPr="00B85782">
              <w:rPr>
                <w:rFonts w:asciiTheme="minorHAnsi" w:hAnsiTheme="minorHAnsi" w:cs="Arial"/>
                <w:bCs/>
                <w:sz w:val="20"/>
                <w:szCs w:val="20"/>
                <w:lang w:val="en-US"/>
              </w:rPr>
              <w:t xml:space="preserve"> Cycle Degree in </w:t>
            </w:r>
            <w:proofErr w:type="spellStart"/>
            <w:r>
              <w:rPr>
                <w:rFonts w:asciiTheme="minorHAnsi" w:hAnsiTheme="minorHAnsi" w:cs="Arial"/>
                <w:bCs/>
                <w:sz w:val="20"/>
                <w:szCs w:val="20"/>
                <w:lang w:val="en-US"/>
              </w:rPr>
              <w:t>Economia</w:t>
            </w:r>
            <w:proofErr w:type="spellEnd"/>
            <w:r>
              <w:rPr>
                <w:rFonts w:asciiTheme="minorHAnsi" w:hAnsiTheme="minorHAnsi" w:cs="Arial"/>
                <w:bCs/>
                <w:sz w:val="20"/>
                <w:szCs w:val="20"/>
                <w:lang w:val="en-US"/>
              </w:rPr>
              <w:t xml:space="preserve"> e </w:t>
            </w:r>
            <w:proofErr w:type="spellStart"/>
            <w:r>
              <w:rPr>
                <w:rFonts w:asciiTheme="minorHAnsi" w:hAnsiTheme="minorHAnsi" w:cs="Arial"/>
                <w:bCs/>
                <w:sz w:val="20"/>
                <w:szCs w:val="20"/>
                <w:lang w:val="en-US"/>
              </w:rPr>
              <w:t>Amministrazione</w:t>
            </w:r>
            <w:proofErr w:type="spellEnd"/>
            <w:r>
              <w:rPr>
                <w:rFonts w:asciiTheme="minorHAnsi" w:hAnsiTheme="minorHAnsi" w:cs="Arial"/>
                <w:bCs/>
                <w:sz w:val="20"/>
                <w:szCs w:val="20"/>
                <w:lang w:val="en-US"/>
              </w:rPr>
              <w:t xml:space="preserve"> </w:t>
            </w:r>
            <w:proofErr w:type="spellStart"/>
            <w:r>
              <w:rPr>
                <w:rFonts w:asciiTheme="minorHAnsi" w:hAnsiTheme="minorHAnsi" w:cs="Arial"/>
                <w:bCs/>
                <w:sz w:val="20"/>
                <w:szCs w:val="20"/>
                <w:lang w:val="en-US"/>
              </w:rPr>
              <w:t>delle</w:t>
            </w:r>
            <w:proofErr w:type="spellEnd"/>
            <w:r>
              <w:rPr>
                <w:rFonts w:asciiTheme="minorHAnsi" w:hAnsiTheme="minorHAnsi" w:cs="Arial"/>
                <w:bCs/>
                <w:sz w:val="20"/>
                <w:szCs w:val="20"/>
                <w:lang w:val="en-US"/>
              </w:rPr>
              <w:t xml:space="preserve"> </w:t>
            </w:r>
            <w:proofErr w:type="spellStart"/>
            <w:r>
              <w:rPr>
                <w:rFonts w:asciiTheme="minorHAnsi" w:hAnsiTheme="minorHAnsi" w:cs="Arial"/>
                <w:bCs/>
                <w:sz w:val="20"/>
                <w:szCs w:val="20"/>
                <w:lang w:val="en-US"/>
              </w:rPr>
              <w:t>Imprese</w:t>
            </w:r>
            <w:proofErr w:type="spellEnd"/>
          </w:p>
          <w:p w14:paraId="49F07C9D" w14:textId="77777777" w:rsidR="008C7684" w:rsidRPr="008C7684" w:rsidRDefault="00250122" w:rsidP="00250122">
            <w:pPr>
              <w:rPr>
                <w:rFonts w:ascii="Arial" w:eastAsia="Calibri" w:hAnsi="Arial" w:cs="Arial"/>
                <w:b/>
                <w:bCs/>
                <w:smallCaps w:val="0"/>
                <w:color w:val="808080"/>
                <w:sz w:val="20"/>
                <w:szCs w:val="20"/>
                <w:lang w:val="en-US" w:eastAsia="en-US"/>
              </w:rPr>
            </w:pPr>
            <w:r w:rsidRPr="00250122">
              <w:rPr>
                <w:rFonts w:asciiTheme="minorHAnsi" w:hAnsiTheme="minorHAnsi" w:cs="Arial"/>
                <w:b/>
                <w:bCs/>
                <w:color w:val="000000" w:themeColor="text1"/>
                <w:sz w:val="20"/>
                <w:szCs w:val="20"/>
                <w:lang w:val="en-US"/>
              </w:rPr>
              <w:t>• year of study</w:t>
            </w:r>
            <w:r>
              <w:rPr>
                <w:rFonts w:asciiTheme="minorHAnsi" w:hAnsiTheme="minorHAnsi" w:cs="Arial"/>
                <w:b/>
                <w:bCs/>
                <w:color w:val="000000" w:themeColor="text1"/>
                <w:sz w:val="20"/>
                <w:szCs w:val="20"/>
                <w:lang w:val="en-US"/>
              </w:rPr>
              <w:t>: I</w:t>
            </w:r>
            <w:r>
              <w:rPr>
                <w:rFonts w:asciiTheme="minorHAnsi" w:hAnsiTheme="minorHAnsi"/>
                <w:b/>
                <w:bCs/>
                <w:color w:val="000000" w:themeColor="text1"/>
                <w:sz w:val="20"/>
                <w:szCs w:val="20"/>
                <w:lang w:val="en-US"/>
              </w:rPr>
              <w:t>;</w:t>
            </w:r>
            <w:r w:rsidRPr="00250122">
              <w:rPr>
                <w:rFonts w:asciiTheme="minorHAnsi" w:hAnsiTheme="minorHAnsi"/>
                <w:b/>
                <w:bCs/>
                <w:color w:val="000000" w:themeColor="text1"/>
                <w:sz w:val="20"/>
                <w:szCs w:val="20"/>
                <w:lang w:val="en-US"/>
              </w:rPr>
              <w:t xml:space="preserve"> </w:t>
            </w:r>
            <w:r w:rsidRPr="00250122">
              <w:rPr>
                <w:rFonts w:asciiTheme="minorHAnsi" w:hAnsiTheme="minorHAnsi" w:cs="Arial"/>
                <w:b/>
                <w:bCs/>
                <w:color w:val="000000" w:themeColor="text1"/>
                <w:sz w:val="20"/>
                <w:szCs w:val="20"/>
                <w:lang w:val="en-US"/>
              </w:rPr>
              <w:t>semester:</w:t>
            </w:r>
            <w:r>
              <w:rPr>
                <w:rFonts w:asciiTheme="minorHAnsi" w:hAnsiTheme="minorHAnsi" w:cs="Arial"/>
                <w:b/>
                <w:bCs/>
                <w:color w:val="000000" w:themeColor="text1"/>
                <w:sz w:val="20"/>
                <w:szCs w:val="20"/>
                <w:lang w:val="en-US"/>
              </w:rPr>
              <w:t xml:space="preserve"> II.</w:t>
            </w:r>
          </w:p>
        </w:tc>
      </w:tr>
      <w:tr w:rsidR="00250122" w:rsidRPr="00EE2402" w14:paraId="30E0A422" w14:textId="77777777" w:rsidTr="008C7684">
        <w:tc>
          <w:tcPr>
            <w:tcW w:w="9854" w:type="dxa"/>
            <w:gridSpan w:val="3"/>
          </w:tcPr>
          <w:p w14:paraId="7939939B" w14:textId="7BF42635" w:rsidR="00250122" w:rsidRPr="009361E7" w:rsidRDefault="00250122" w:rsidP="00BC665E">
            <w:pPr>
              <w:rPr>
                <w:rFonts w:asciiTheme="minorHAnsi" w:hAnsiTheme="minorHAnsi" w:cs="Arial"/>
                <w:b/>
                <w:bCs/>
                <w:color w:val="000000" w:themeColor="text1"/>
                <w:sz w:val="20"/>
                <w:szCs w:val="20"/>
                <w:lang w:val="en-US"/>
              </w:rPr>
            </w:pPr>
            <w:r w:rsidRPr="008C7684">
              <w:rPr>
                <w:rFonts w:ascii="Calibri" w:eastAsia="Calibri" w:hAnsi="Calibri" w:cs="Calibri"/>
                <w:b/>
                <w:bCs/>
                <w:smallCaps w:val="0"/>
                <w:sz w:val="20"/>
                <w:szCs w:val="20"/>
                <w:lang w:val="en-US" w:eastAsia="en-US"/>
              </w:rPr>
              <w:t xml:space="preserve">Number of ECTS credits: </w:t>
            </w:r>
            <w:r w:rsidR="00BC665E">
              <w:rPr>
                <w:rFonts w:ascii="Calibri" w:eastAsia="Calibri" w:hAnsi="Calibri" w:cs="Calibri"/>
                <w:b/>
                <w:bCs/>
                <w:smallCaps w:val="0"/>
                <w:sz w:val="20"/>
                <w:szCs w:val="20"/>
                <w:lang w:val="en-US" w:eastAsia="en-US"/>
              </w:rPr>
              <w:t>6</w:t>
            </w:r>
            <w:r w:rsidRPr="008C7684">
              <w:rPr>
                <w:rFonts w:ascii="Calibri" w:eastAsia="Calibri" w:hAnsi="Calibri" w:cs="Calibri"/>
                <w:b/>
                <w:bCs/>
                <w:smallCaps w:val="0"/>
                <w:sz w:val="20"/>
                <w:szCs w:val="20"/>
                <w:lang w:val="en-US" w:eastAsia="en-US"/>
              </w:rPr>
              <w:t xml:space="preserve"> (workload is </w:t>
            </w:r>
            <w:r w:rsidR="00BC665E">
              <w:rPr>
                <w:rFonts w:ascii="Calibri" w:eastAsia="Calibri" w:hAnsi="Calibri" w:cs="Calibri"/>
                <w:b/>
                <w:bCs/>
                <w:smallCaps w:val="0"/>
                <w:sz w:val="20"/>
                <w:szCs w:val="20"/>
                <w:lang w:val="en-US" w:eastAsia="en-US"/>
              </w:rPr>
              <w:t>150</w:t>
            </w:r>
            <w:r w:rsidRPr="008C7684">
              <w:rPr>
                <w:rFonts w:ascii="Calibri" w:eastAsia="Calibri" w:hAnsi="Calibri" w:cs="Calibri"/>
                <w:b/>
                <w:bCs/>
                <w:smallCaps w:val="0"/>
                <w:sz w:val="20"/>
                <w:szCs w:val="20"/>
                <w:lang w:val="en-US" w:eastAsia="en-US"/>
              </w:rPr>
              <w:t xml:space="preserve"> hours; 1 </w:t>
            </w:r>
            <w:proofErr w:type="gramStart"/>
            <w:r w:rsidRPr="008C7684">
              <w:rPr>
                <w:rFonts w:ascii="Calibri" w:eastAsia="Calibri" w:hAnsi="Calibri" w:cs="Calibri"/>
                <w:b/>
                <w:bCs/>
                <w:smallCaps w:val="0"/>
                <w:sz w:val="20"/>
                <w:szCs w:val="20"/>
                <w:lang w:val="en-US" w:eastAsia="en-US"/>
              </w:rPr>
              <w:t>credit  =</w:t>
            </w:r>
            <w:proofErr w:type="gramEnd"/>
            <w:r w:rsidRPr="008C7684">
              <w:rPr>
                <w:rFonts w:ascii="Calibri" w:eastAsia="Calibri" w:hAnsi="Calibri" w:cs="Calibri"/>
                <w:b/>
                <w:bCs/>
                <w:smallCaps w:val="0"/>
                <w:sz w:val="20"/>
                <w:szCs w:val="20"/>
                <w:lang w:val="en-US" w:eastAsia="en-US"/>
              </w:rPr>
              <w:t xml:space="preserve"> 25 hours)</w:t>
            </w:r>
          </w:p>
        </w:tc>
      </w:tr>
      <w:tr w:rsidR="00250122" w:rsidRPr="008C7684" w14:paraId="30D44DA5" w14:textId="77777777" w:rsidTr="008C7684">
        <w:tc>
          <w:tcPr>
            <w:tcW w:w="9854" w:type="dxa"/>
            <w:gridSpan w:val="3"/>
          </w:tcPr>
          <w:p w14:paraId="35058BE3" w14:textId="77777777" w:rsidR="00250122" w:rsidRPr="008C7684" w:rsidRDefault="00250122" w:rsidP="00250122">
            <w:pPr>
              <w:rPr>
                <w:rFonts w:ascii="Calibri" w:eastAsia="Calibri" w:hAnsi="Calibri" w:cs="Calibri"/>
                <w:b/>
                <w:bCs/>
                <w:smallCaps w:val="0"/>
                <w:sz w:val="20"/>
                <w:szCs w:val="20"/>
                <w:lang w:val="en-US" w:eastAsia="en-US"/>
              </w:rPr>
            </w:pPr>
            <w:r>
              <w:rPr>
                <w:rFonts w:ascii="Calibri" w:eastAsia="Calibri" w:hAnsi="Calibri" w:cs="Calibri"/>
                <w:b/>
                <w:bCs/>
                <w:smallCaps w:val="0"/>
                <w:sz w:val="20"/>
                <w:szCs w:val="20"/>
                <w:lang w:val="en-US" w:eastAsia="en-US"/>
              </w:rPr>
              <w:t xml:space="preserve">Teacher: Michele </w:t>
            </w:r>
            <w:proofErr w:type="spellStart"/>
            <w:r>
              <w:rPr>
                <w:rFonts w:ascii="Calibri" w:eastAsia="Calibri" w:hAnsi="Calibri" w:cs="Calibri"/>
                <w:b/>
                <w:bCs/>
                <w:smallCaps w:val="0"/>
                <w:sz w:val="20"/>
                <w:szCs w:val="20"/>
                <w:lang w:val="en-US" w:eastAsia="en-US"/>
              </w:rPr>
              <w:t>Pisani</w:t>
            </w:r>
            <w:proofErr w:type="spellEnd"/>
          </w:p>
        </w:tc>
      </w:tr>
      <w:tr w:rsidR="008C7684" w:rsidRPr="00EE2402" w14:paraId="2402FEC6" w14:textId="77777777" w:rsidTr="008C7684">
        <w:tc>
          <w:tcPr>
            <w:tcW w:w="392" w:type="dxa"/>
            <w:vAlign w:val="center"/>
          </w:tcPr>
          <w:p w14:paraId="5BB38609" w14:textId="77777777" w:rsidR="008C7684" w:rsidRPr="008C7684" w:rsidRDefault="008C7684" w:rsidP="008C7684">
            <w:pPr>
              <w:spacing w:after="200" w:line="276" w:lineRule="auto"/>
              <w:rPr>
                <w:rFonts w:ascii="Calibri" w:eastAsia="Calibri" w:hAnsi="Calibri" w:cs="Calibri"/>
                <w:b/>
                <w:bCs/>
                <w:sz w:val="20"/>
                <w:szCs w:val="20"/>
                <w:lang w:eastAsia="en-US"/>
              </w:rPr>
            </w:pPr>
            <w:r w:rsidRPr="008C7684">
              <w:rPr>
                <w:rFonts w:ascii="Calibri" w:eastAsia="Calibri" w:hAnsi="Calibri" w:cs="Calibri"/>
                <w:b/>
                <w:bCs/>
                <w:sz w:val="20"/>
                <w:szCs w:val="20"/>
                <w:lang w:eastAsia="en-US"/>
              </w:rPr>
              <w:t>1</w:t>
            </w:r>
          </w:p>
        </w:tc>
        <w:tc>
          <w:tcPr>
            <w:tcW w:w="2410" w:type="dxa"/>
            <w:vAlign w:val="center"/>
          </w:tcPr>
          <w:p w14:paraId="1129F1F8" w14:textId="77777777" w:rsidR="008C7684" w:rsidRPr="008C7684" w:rsidRDefault="008C7684" w:rsidP="008C7684">
            <w:pPr>
              <w:rPr>
                <w:rFonts w:ascii="Calibri" w:eastAsia="Calibri" w:hAnsi="Calibri" w:cs="Calibri"/>
                <w:b/>
                <w:bCs/>
                <w:i/>
                <w:iCs/>
                <w:sz w:val="20"/>
                <w:szCs w:val="20"/>
                <w:lang w:val="en-US" w:eastAsia="en-US"/>
              </w:rPr>
            </w:pPr>
            <w:r w:rsidRPr="008C7684">
              <w:rPr>
                <w:rFonts w:ascii="Calibri" w:eastAsia="Calibri" w:hAnsi="Calibri" w:cs="Calibri"/>
                <w:b/>
                <w:smallCaps w:val="0"/>
                <w:sz w:val="20"/>
                <w:szCs w:val="20"/>
                <w:lang w:val="en-US" w:eastAsia="en-US"/>
              </w:rPr>
              <w:t xml:space="preserve">Course objectives </w:t>
            </w:r>
          </w:p>
        </w:tc>
        <w:tc>
          <w:tcPr>
            <w:tcW w:w="7052" w:type="dxa"/>
          </w:tcPr>
          <w:p w14:paraId="113483C0" w14:textId="77777777" w:rsidR="006763B7" w:rsidRPr="006763B7" w:rsidRDefault="006763B7" w:rsidP="006763B7">
            <w:pPr>
              <w:jc w:val="both"/>
              <w:rPr>
                <w:rFonts w:ascii="Calibri" w:eastAsia="Calibri" w:hAnsi="Calibri" w:cs="Calibri"/>
                <w:smallCaps w:val="0"/>
                <w:sz w:val="20"/>
                <w:szCs w:val="20"/>
                <w:lang w:val="en-US" w:eastAsia="en-US"/>
              </w:rPr>
            </w:pPr>
            <w:r w:rsidRPr="006763B7">
              <w:rPr>
                <w:rFonts w:ascii="Calibri" w:eastAsia="Calibri" w:hAnsi="Calibri" w:cs="Calibri"/>
                <w:smallCaps w:val="0"/>
                <w:sz w:val="20"/>
                <w:szCs w:val="20"/>
                <w:lang w:val="en-US" w:eastAsia="en-US"/>
              </w:rPr>
              <w:t>A solid foundation in the fundamentals of accounting is critical to understanding business.</w:t>
            </w:r>
            <w:bookmarkStart w:id="0" w:name="_GoBack"/>
            <w:bookmarkEnd w:id="0"/>
            <w:r w:rsidRPr="006763B7">
              <w:rPr>
                <w:rFonts w:ascii="Calibri" w:eastAsia="Calibri" w:hAnsi="Calibri" w:cs="Calibri"/>
                <w:smallCaps w:val="0"/>
                <w:sz w:val="20"/>
                <w:szCs w:val="20"/>
                <w:lang w:val="en-US" w:eastAsia="en-US"/>
              </w:rPr>
              <w:t xml:space="preserve"> The financial</w:t>
            </w:r>
            <w:r>
              <w:rPr>
                <w:rFonts w:ascii="Calibri" w:eastAsia="Calibri" w:hAnsi="Calibri" w:cs="Calibri"/>
                <w:smallCaps w:val="0"/>
                <w:sz w:val="20"/>
                <w:szCs w:val="20"/>
                <w:lang w:val="en-US" w:eastAsia="en-US"/>
              </w:rPr>
              <w:t xml:space="preserve"> </w:t>
            </w:r>
            <w:r w:rsidRPr="006763B7">
              <w:rPr>
                <w:rFonts w:ascii="Calibri" w:eastAsia="Calibri" w:hAnsi="Calibri" w:cs="Calibri"/>
                <w:smallCaps w:val="0"/>
                <w:sz w:val="20"/>
                <w:szCs w:val="20"/>
                <w:lang w:val="en-US" w:eastAsia="en-US"/>
              </w:rPr>
              <w:t>information that a company generates and communicates to internal and external decision-makers such as</w:t>
            </w:r>
            <w:r>
              <w:rPr>
                <w:rFonts w:ascii="Calibri" w:eastAsia="Calibri" w:hAnsi="Calibri" w:cs="Calibri"/>
                <w:smallCaps w:val="0"/>
                <w:sz w:val="20"/>
                <w:szCs w:val="20"/>
                <w:lang w:val="en-US" w:eastAsia="en-US"/>
              </w:rPr>
              <w:t xml:space="preserve"> </w:t>
            </w:r>
            <w:r w:rsidRPr="006763B7">
              <w:rPr>
                <w:rFonts w:ascii="Calibri" w:eastAsia="Calibri" w:hAnsi="Calibri" w:cs="Calibri"/>
                <w:smallCaps w:val="0"/>
                <w:sz w:val="20"/>
                <w:szCs w:val="20"/>
                <w:lang w:val="en-US" w:eastAsia="en-US"/>
              </w:rPr>
              <w:t>owners, managers, employees, investors, creditors, analysts and regulators is the narrative of the company.</w:t>
            </w:r>
          </w:p>
          <w:p w14:paraId="26AF0942" w14:textId="02068C83" w:rsidR="008C7684" w:rsidRPr="00EE2402" w:rsidRDefault="00130509" w:rsidP="00EE2402">
            <w:pPr>
              <w:rPr>
                <w:smallCaps w:val="0"/>
                <w:lang w:val="en-US"/>
              </w:rPr>
            </w:pPr>
            <w:r w:rsidRPr="00130509">
              <w:rPr>
                <w:rFonts w:ascii="Calibri" w:eastAsia="Calibri" w:hAnsi="Calibri" w:cs="Calibri"/>
                <w:smallCaps w:val="0"/>
                <w:sz w:val="20"/>
                <w:szCs w:val="20"/>
                <w:lang w:val="en-US" w:eastAsia="en-US"/>
              </w:rPr>
              <w:t xml:space="preserve">The aim of the course is to provide the basic concepts about constructing and interpreting </w:t>
            </w:r>
            <w:r w:rsidR="00EE2402" w:rsidRPr="00EE2402">
              <w:rPr>
                <w:rFonts w:ascii="Calibri" w:eastAsia="Calibri" w:hAnsi="Calibri" w:cs="Calibri"/>
                <w:smallCaps w:val="0"/>
                <w:sz w:val="20"/>
                <w:szCs w:val="20"/>
                <w:lang w:val="en-US" w:eastAsia="en-US"/>
              </w:rPr>
              <w:t>financial accounting by framing accounting processes in the context of real world business practices. It builds solid foundations in the mechanics of preparing the financial statements and theories underlying the accounting measures of performance so that students can better understand the economic consequences associated with financial accounting choices</w:t>
            </w:r>
            <w:r w:rsidR="00EE2402" w:rsidRPr="00EE2402">
              <w:rPr>
                <w:rFonts w:ascii="Arial" w:hAnsi="Arial" w:cs="Arial"/>
                <w:smallCaps w:val="0"/>
                <w:color w:val="000000"/>
                <w:sz w:val="18"/>
                <w:szCs w:val="18"/>
                <w:shd w:val="clear" w:color="auto" w:fill="FFFFFF"/>
                <w:lang w:val="en-US"/>
              </w:rPr>
              <w:t>.</w:t>
            </w:r>
          </w:p>
        </w:tc>
      </w:tr>
      <w:tr w:rsidR="008C7684" w:rsidRPr="00EE2402" w14:paraId="122AAE31" w14:textId="77777777" w:rsidTr="008C7684">
        <w:tc>
          <w:tcPr>
            <w:tcW w:w="392" w:type="dxa"/>
            <w:vAlign w:val="center"/>
          </w:tcPr>
          <w:p w14:paraId="21F4A495" w14:textId="77777777" w:rsidR="008C7684" w:rsidRPr="008C7684" w:rsidRDefault="008C7684" w:rsidP="008C7684">
            <w:pPr>
              <w:spacing w:after="200" w:line="276" w:lineRule="auto"/>
              <w:rPr>
                <w:rFonts w:ascii="Calibri" w:eastAsia="Calibri" w:hAnsi="Calibri" w:cs="Calibri"/>
                <w:b/>
                <w:bCs/>
                <w:sz w:val="20"/>
                <w:szCs w:val="20"/>
                <w:lang w:eastAsia="en-US"/>
              </w:rPr>
            </w:pPr>
            <w:r w:rsidRPr="008C7684">
              <w:rPr>
                <w:rFonts w:ascii="Calibri" w:eastAsia="Calibri" w:hAnsi="Calibri" w:cs="Calibri"/>
                <w:b/>
                <w:bCs/>
                <w:sz w:val="20"/>
                <w:szCs w:val="20"/>
                <w:lang w:eastAsia="en-US"/>
              </w:rPr>
              <w:t>2</w:t>
            </w:r>
          </w:p>
        </w:tc>
        <w:tc>
          <w:tcPr>
            <w:tcW w:w="2410" w:type="dxa"/>
            <w:vAlign w:val="center"/>
          </w:tcPr>
          <w:p w14:paraId="415AB9E0" w14:textId="77777777" w:rsidR="008C7684" w:rsidRPr="00250122" w:rsidRDefault="00250122" w:rsidP="008C7684">
            <w:pPr>
              <w:rPr>
                <w:rFonts w:asciiTheme="minorHAnsi" w:eastAsia="Calibri" w:hAnsiTheme="minorHAnsi" w:cs="Calibri"/>
                <w:bCs/>
                <w:sz w:val="20"/>
                <w:szCs w:val="20"/>
                <w:lang w:val="fr-FR" w:eastAsia="en-US"/>
              </w:rPr>
            </w:pPr>
            <w:r w:rsidRPr="00250122">
              <w:rPr>
                <w:rFonts w:asciiTheme="minorHAnsi" w:hAnsiTheme="minorHAnsi" w:cs="Calibri"/>
                <w:b/>
                <w:sz w:val="20"/>
                <w:szCs w:val="20"/>
                <w:lang w:val="en-US"/>
              </w:rPr>
              <w:t>Course content and Learning outcomes (Dublin descriptors)</w:t>
            </w:r>
          </w:p>
        </w:tc>
        <w:tc>
          <w:tcPr>
            <w:tcW w:w="7052" w:type="dxa"/>
          </w:tcPr>
          <w:p w14:paraId="5099A6BB" w14:textId="208DA624" w:rsidR="008C7684" w:rsidRPr="008C7684" w:rsidRDefault="008C7684" w:rsidP="006763B7">
            <w:pPr>
              <w:autoSpaceDE w:val="0"/>
              <w:autoSpaceDN w:val="0"/>
              <w:adjustRightInd w:val="0"/>
              <w:jc w:val="both"/>
              <w:rPr>
                <w:rFonts w:ascii="Calibri" w:eastAsia="Calibri" w:hAnsi="Calibri" w:cs="Calibri"/>
                <w:smallCaps w:val="0"/>
                <w:sz w:val="20"/>
                <w:szCs w:val="20"/>
                <w:lang w:val="en-US" w:eastAsia="en-US"/>
              </w:rPr>
            </w:pPr>
            <w:r w:rsidRPr="008C7684">
              <w:rPr>
                <w:rFonts w:ascii="Calibri" w:eastAsia="Calibri" w:hAnsi="Calibri" w:cs="Calibri"/>
                <w:smallCaps w:val="0"/>
                <w:sz w:val="20"/>
                <w:szCs w:val="20"/>
                <w:lang w:val="en-US" w:eastAsia="en-US"/>
              </w:rPr>
              <w:t>Topics of the module include</w:t>
            </w:r>
            <w:r w:rsidR="006763B7">
              <w:rPr>
                <w:rFonts w:ascii="Calibri" w:eastAsia="Calibri" w:hAnsi="Calibri" w:cs="Calibri"/>
                <w:smallCaps w:val="0"/>
                <w:sz w:val="20"/>
                <w:szCs w:val="20"/>
                <w:lang w:val="en-US" w:eastAsia="en-US"/>
              </w:rPr>
              <w:t xml:space="preserve"> </w:t>
            </w:r>
            <w:r w:rsidR="006763B7" w:rsidRPr="006763B7">
              <w:rPr>
                <w:rFonts w:ascii="Calibri" w:eastAsia="Calibri" w:hAnsi="Calibri" w:cs="Calibri"/>
                <w:smallCaps w:val="0"/>
                <w:sz w:val="20"/>
                <w:szCs w:val="20"/>
                <w:lang w:val="en-US" w:eastAsia="en-US"/>
              </w:rPr>
              <w:t>the basic concepts, principles, practices and mechanics of financial accounting, and covers the treatment of the</w:t>
            </w:r>
            <w:r w:rsidR="006763B7">
              <w:rPr>
                <w:rFonts w:ascii="Calibri" w:eastAsia="Calibri" w:hAnsi="Calibri" w:cs="Calibri"/>
                <w:smallCaps w:val="0"/>
                <w:sz w:val="20"/>
                <w:szCs w:val="20"/>
                <w:lang w:val="en-US" w:eastAsia="en-US"/>
              </w:rPr>
              <w:t xml:space="preserve"> </w:t>
            </w:r>
            <w:r w:rsidR="006763B7" w:rsidRPr="006763B7">
              <w:rPr>
                <w:rFonts w:ascii="Calibri" w:eastAsia="Calibri" w:hAnsi="Calibri" w:cs="Calibri"/>
                <w:smallCaps w:val="0"/>
                <w:sz w:val="20"/>
                <w:szCs w:val="20"/>
                <w:lang w:val="en-US" w:eastAsia="en-US"/>
              </w:rPr>
              <w:t xml:space="preserve">most common items in the financial </w:t>
            </w:r>
            <w:r w:rsidR="00EE2402">
              <w:rPr>
                <w:rFonts w:ascii="Calibri" w:eastAsia="Calibri" w:hAnsi="Calibri" w:cs="Calibri"/>
                <w:smallCaps w:val="0"/>
                <w:sz w:val="20"/>
                <w:szCs w:val="20"/>
                <w:lang w:val="en-US" w:eastAsia="en-US"/>
              </w:rPr>
              <w:t>accounting</w:t>
            </w:r>
            <w:r w:rsidRPr="008C7684">
              <w:rPr>
                <w:rFonts w:ascii="Calibri" w:eastAsia="Calibri" w:hAnsi="Calibri" w:cs="Calibri"/>
                <w:smallCaps w:val="0"/>
                <w:sz w:val="20"/>
                <w:szCs w:val="20"/>
                <w:lang w:val="en-US" w:eastAsia="en-US"/>
              </w:rPr>
              <w:t xml:space="preserve">: </w:t>
            </w:r>
          </w:p>
          <w:p w14:paraId="319E4467" w14:textId="3F6D608F" w:rsidR="008C7684" w:rsidRPr="006763B7" w:rsidRDefault="00EE2402" w:rsidP="006763B7">
            <w:pPr>
              <w:pStyle w:val="Paragrafoelenco"/>
              <w:numPr>
                <w:ilvl w:val="0"/>
                <w:numId w:val="8"/>
              </w:numPr>
              <w:rPr>
                <w:rFonts w:ascii="Calibri" w:eastAsia="Calibri" w:hAnsi="Calibri" w:cs="Calibri"/>
                <w:smallCaps w:val="0"/>
                <w:sz w:val="20"/>
                <w:szCs w:val="20"/>
                <w:lang w:val="en-US" w:eastAsia="en-US"/>
              </w:rPr>
            </w:pPr>
            <w:r>
              <w:rPr>
                <w:rFonts w:ascii="Calibri" w:eastAsia="Calibri" w:hAnsi="Calibri" w:cs="Calibri"/>
                <w:smallCaps w:val="0"/>
                <w:sz w:val="20"/>
                <w:szCs w:val="20"/>
                <w:lang w:val="en-US" w:eastAsia="en-US"/>
              </w:rPr>
              <w:t>principles of accounting</w:t>
            </w:r>
          </w:p>
          <w:p w14:paraId="1FB2EF8C" w14:textId="3A9E59E8" w:rsidR="006763B7" w:rsidRPr="006763B7" w:rsidRDefault="00EE2402" w:rsidP="006763B7">
            <w:pPr>
              <w:pStyle w:val="Paragrafoelenco"/>
              <w:numPr>
                <w:ilvl w:val="0"/>
                <w:numId w:val="8"/>
              </w:numPr>
              <w:rPr>
                <w:rFonts w:ascii="Calibri" w:eastAsia="Calibri" w:hAnsi="Calibri" w:cs="Calibri"/>
                <w:smallCaps w:val="0"/>
                <w:sz w:val="20"/>
                <w:szCs w:val="20"/>
                <w:lang w:val="en-US" w:eastAsia="en-US"/>
              </w:rPr>
            </w:pPr>
            <w:r>
              <w:rPr>
                <w:rFonts w:ascii="Calibri" w:eastAsia="Calibri" w:hAnsi="Calibri" w:cs="Calibri"/>
                <w:smallCaps w:val="0"/>
                <w:sz w:val="20"/>
                <w:szCs w:val="20"/>
                <w:lang w:val="en-US" w:eastAsia="en-US"/>
              </w:rPr>
              <w:t xml:space="preserve">the recording </w:t>
            </w:r>
            <w:proofErr w:type="gramStart"/>
            <w:r>
              <w:rPr>
                <w:rFonts w:ascii="Calibri" w:eastAsia="Calibri" w:hAnsi="Calibri" w:cs="Calibri"/>
                <w:smallCaps w:val="0"/>
                <w:sz w:val="20"/>
                <w:szCs w:val="20"/>
                <w:lang w:val="en-US" w:eastAsia="en-US"/>
              </w:rPr>
              <w:t>process</w:t>
            </w:r>
            <w:proofErr w:type="gramEnd"/>
          </w:p>
          <w:p w14:paraId="2E9C9651" w14:textId="631F8F51" w:rsidR="006763B7" w:rsidRPr="00EE2402" w:rsidRDefault="00EE2402" w:rsidP="00EE2402">
            <w:pPr>
              <w:pStyle w:val="Paragrafoelenco"/>
              <w:numPr>
                <w:ilvl w:val="0"/>
                <w:numId w:val="8"/>
              </w:numPr>
              <w:rPr>
                <w:rFonts w:ascii="Calibri" w:eastAsia="Calibri" w:hAnsi="Calibri" w:cs="Calibri"/>
                <w:smallCaps w:val="0"/>
                <w:sz w:val="20"/>
                <w:szCs w:val="20"/>
                <w:lang w:val="en-US" w:eastAsia="en-US"/>
              </w:rPr>
            </w:pPr>
            <w:r>
              <w:rPr>
                <w:rFonts w:ascii="Calibri" w:eastAsia="Calibri" w:hAnsi="Calibri" w:cs="Calibri"/>
                <w:smallCaps w:val="0"/>
                <w:sz w:val="20"/>
                <w:szCs w:val="20"/>
                <w:lang w:val="en-US" w:eastAsia="en-US"/>
              </w:rPr>
              <w:t>a</w:t>
            </w:r>
            <w:r w:rsidRPr="00EE2402">
              <w:rPr>
                <w:rFonts w:ascii="Calibri" w:eastAsia="Calibri" w:hAnsi="Calibri" w:cs="Calibri"/>
                <w:smallCaps w:val="0"/>
                <w:sz w:val="20"/>
                <w:szCs w:val="20"/>
                <w:lang w:val="en-US" w:eastAsia="en-US"/>
              </w:rPr>
              <w:t>ccounting</w:t>
            </w:r>
            <w:r>
              <w:rPr>
                <w:rFonts w:ascii="Calibri" w:eastAsia="Calibri" w:hAnsi="Calibri" w:cs="Calibri"/>
                <w:smallCaps w:val="0"/>
                <w:sz w:val="20"/>
                <w:szCs w:val="20"/>
                <w:lang w:val="en-US" w:eastAsia="en-US"/>
              </w:rPr>
              <w:t xml:space="preserve"> for merchandising o</w:t>
            </w:r>
            <w:r w:rsidRPr="00EE2402">
              <w:rPr>
                <w:rFonts w:ascii="Calibri" w:eastAsia="Calibri" w:hAnsi="Calibri" w:cs="Calibri"/>
                <w:smallCaps w:val="0"/>
                <w:sz w:val="20"/>
                <w:szCs w:val="20"/>
                <w:lang w:val="en-US" w:eastAsia="en-US"/>
              </w:rPr>
              <w:t>perations</w:t>
            </w:r>
          </w:p>
          <w:p w14:paraId="483F6DB4" w14:textId="77777777" w:rsidR="006763B7" w:rsidRPr="006763B7" w:rsidRDefault="006763B7" w:rsidP="006763B7">
            <w:pPr>
              <w:pStyle w:val="Paragrafoelenco"/>
              <w:numPr>
                <w:ilvl w:val="0"/>
                <w:numId w:val="8"/>
              </w:numPr>
              <w:rPr>
                <w:rFonts w:ascii="Calibri" w:eastAsia="Calibri" w:hAnsi="Calibri" w:cs="Calibri"/>
                <w:smallCaps w:val="0"/>
                <w:sz w:val="20"/>
                <w:szCs w:val="20"/>
                <w:lang w:val="en-US" w:eastAsia="en-US"/>
              </w:rPr>
            </w:pPr>
            <w:r w:rsidRPr="006763B7">
              <w:rPr>
                <w:rFonts w:ascii="Calibri" w:eastAsia="Calibri" w:hAnsi="Calibri" w:cs="Calibri"/>
                <w:smallCaps w:val="0"/>
                <w:sz w:val="20"/>
                <w:szCs w:val="20"/>
                <w:lang w:val="en-US" w:eastAsia="en-US"/>
              </w:rPr>
              <w:t xml:space="preserve">revenue, cash and accounts </w:t>
            </w:r>
            <w:r w:rsidR="00646A68">
              <w:rPr>
                <w:rFonts w:ascii="Calibri" w:eastAsia="Calibri" w:hAnsi="Calibri" w:cs="Calibri"/>
                <w:smallCaps w:val="0"/>
                <w:sz w:val="20"/>
                <w:szCs w:val="20"/>
                <w:lang w:val="en-US" w:eastAsia="en-US"/>
              </w:rPr>
              <w:t>r</w:t>
            </w:r>
            <w:r w:rsidRPr="006763B7">
              <w:rPr>
                <w:rFonts w:ascii="Calibri" w:eastAsia="Calibri" w:hAnsi="Calibri" w:cs="Calibri"/>
                <w:smallCaps w:val="0"/>
                <w:sz w:val="20"/>
                <w:szCs w:val="20"/>
                <w:lang w:val="en-US" w:eastAsia="en-US"/>
              </w:rPr>
              <w:t xml:space="preserve">eceivable </w:t>
            </w:r>
          </w:p>
          <w:p w14:paraId="41A0AB0E" w14:textId="77777777" w:rsidR="00646A68" w:rsidRPr="006763B7" w:rsidRDefault="00646A68" w:rsidP="006763B7">
            <w:pPr>
              <w:pStyle w:val="Paragrafoelenco"/>
              <w:numPr>
                <w:ilvl w:val="0"/>
                <w:numId w:val="8"/>
              </w:numPr>
              <w:rPr>
                <w:rFonts w:ascii="Calibri" w:eastAsia="Calibri" w:hAnsi="Calibri" w:cs="Calibri"/>
                <w:smallCaps w:val="0"/>
                <w:sz w:val="20"/>
                <w:szCs w:val="20"/>
                <w:lang w:val="en-US" w:eastAsia="en-US"/>
              </w:rPr>
            </w:pPr>
            <w:r>
              <w:rPr>
                <w:rFonts w:ascii="Calibri" w:eastAsia="Calibri" w:hAnsi="Calibri" w:cs="Calibri"/>
                <w:smallCaps w:val="0"/>
                <w:sz w:val="20"/>
                <w:szCs w:val="20"/>
                <w:lang w:val="en-US" w:eastAsia="en-US"/>
              </w:rPr>
              <w:t>leases</w:t>
            </w:r>
          </w:p>
          <w:p w14:paraId="4BCF0F3A" w14:textId="77777777" w:rsidR="006763B7" w:rsidRDefault="006763B7" w:rsidP="006763B7">
            <w:pPr>
              <w:pStyle w:val="Paragrafoelenco"/>
              <w:numPr>
                <w:ilvl w:val="0"/>
                <w:numId w:val="8"/>
              </w:numPr>
              <w:rPr>
                <w:rFonts w:ascii="Calibri" w:eastAsia="Calibri" w:hAnsi="Calibri" w:cs="Calibri"/>
                <w:smallCaps w:val="0"/>
                <w:sz w:val="20"/>
                <w:szCs w:val="20"/>
                <w:lang w:val="en-US" w:eastAsia="en-US"/>
              </w:rPr>
            </w:pPr>
            <w:r w:rsidRPr="006763B7">
              <w:rPr>
                <w:rFonts w:ascii="Calibri" w:eastAsia="Calibri" w:hAnsi="Calibri" w:cs="Calibri"/>
                <w:smallCaps w:val="0"/>
                <w:sz w:val="20"/>
                <w:szCs w:val="20"/>
                <w:lang w:val="en-US" w:eastAsia="en-US"/>
              </w:rPr>
              <w:t xml:space="preserve">long-lived assets </w:t>
            </w:r>
          </w:p>
          <w:p w14:paraId="3A91B4E5" w14:textId="77777777" w:rsidR="006763B7" w:rsidRPr="00646A68" w:rsidRDefault="006763B7" w:rsidP="006763B7">
            <w:pPr>
              <w:pStyle w:val="Paragrafoelenco"/>
              <w:numPr>
                <w:ilvl w:val="0"/>
                <w:numId w:val="8"/>
              </w:numPr>
              <w:rPr>
                <w:sz w:val="23"/>
                <w:szCs w:val="23"/>
                <w:lang w:val="en-US"/>
              </w:rPr>
            </w:pPr>
            <w:r w:rsidRPr="006763B7">
              <w:rPr>
                <w:rFonts w:ascii="Calibri" w:eastAsia="Calibri" w:hAnsi="Calibri" w:cs="Calibri"/>
                <w:smallCaps w:val="0"/>
                <w:sz w:val="20"/>
                <w:szCs w:val="20"/>
                <w:lang w:val="en-US" w:eastAsia="en-US"/>
              </w:rPr>
              <w:t>liabilities</w:t>
            </w:r>
          </w:p>
          <w:p w14:paraId="02D575EF" w14:textId="77777777" w:rsidR="00646A68" w:rsidRPr="00646A68" w:rsidRDefault="00646A68" w:rsidP="006763B7">
            <w:pPr>
              <w:pStyle w:val="Paragrafoelenco"/>
              <w:numPr>
                <w:ilvl w:val="0"/>
                <w:numId w:val="8"/>
              </w:numPr>
              <w:rPr>
                <w:rFonts w:ascii="Calibri" w:eastAsia="Calibri" w:hAnsi="Calibri" w:cs="Calibri"/>
                <w:smallCaps w:val="0"/>
                <w:sz w:val="20"/>
                <w:szCs w:val="20"/>
                <w:lang w:val="en-US" w:eastAsia="en-US"/>
              </w:rPr>
            </w:pPr>
            <w:r w:rsidRPr="00646A68">
              <w:rPr>
                <w:rFonts w:ascii="Calibri" w:eastAsia="Calibri" w:hAnsi="Calibri" w:cs="Calibri"/>
                <w:smallCaps w:val="0"/>
                <w:sz w:val="20"/>
                <w:szCs w:val="20"/>
                <w:lang w:val="en-US" w:eastAsia="en-US"/>
              </w:rPr>
              <w:t>owners’ equity</w:t>
            </w:r>
          </w:p>
          <w:p w14:paraId="521A02E7" w14:textId="77777777" w:rsidR="00646A68" w:rsidRPr="006763B7" w:rsidRDefault="00646A68" w:rsidP="006763B7">
            <w:pPr>
              <w:pStyle w:val="Paragrafoelenco"/>
              <w:numPr>
                <w:ilvl w:val="0"/>
                <w:numId w:val="8"/>
              </w:numPr>
              <w:rPr>
                <w:sz w:val="23"/>
                <w:szCs w:val="23"/>
                <w:lang w:val="en-US"/>
              </w:rPr>
            </w:pPr>
            <w:r>
              <w:rPr>
                <w:rFonts w:ascii="Calibri" w:eastAsia="Calibri" w:hAnsi="Calibri" w:cs="Calibri"/>
                <w:smallCaps w:val="0"/>
                <w:sz w:val="20"/>
                <w:szCs w:val="20"/>
                <w:lang w:val="en-US" w:eastAsia="en-US"/>
              </w:rPr>
              <w:t>taxes</w:t>
            </w:r>
          </w:p>
          <w:p w14:paraId="5932EFE9" w14:textId="77777777" w:rsidR="006763B7" w:rsidRPr="006763B7" w:rsidRDefault="006763B7" w:rsidP="00EE2402">
            <w:pPr>
              <w:autoSpaceDE w:val="0"/>
              <w:autoSpaceDN w:val="0"/>
              <w:adjustRightInd w:val="0"/>
              <w:jc w:val="both"/>
              <w:rPr>
                <w:rFonts w:ascii="Calibri" w:eastAsia="Calibri" w:hAnsi="Calibri" w:cs="Calibri"/>
                <w:bCs/>
                <w:sz w:val="20"/>
                <w:szCs w:val="20"/>
                <w:lang w:val="en-US" w:eastAsia="en-US"/>
              </w:rPr>
            </w:pPr>
          </w:p>
        </w:tc>
      </w:tr>
      <w:tr w:rsidR="008C7684" w:rsidRPr="00EE2402" w14:paraId="3DEBC7BE" w14:textId="77777777" w:rsidTr="008C7684">
        <w:tc>
          <w:tcPr>
            <w:tcW w:w="392" w:type="dxa"/>
            <w:vAlign w:val="center"/>
          </w:tcPr>
          <w:p w14:paraId="0A693A89" w14:textId="77777777" w:rsidR="008C7684" w:rsidRPr="008C7684" w:rsidRDefault="008C7684" w:rsidP="008C7684">
            <w:pPr>
              <w:spacing w:after="200" w:line="276" w:lineRule="auto"/>
              <w:rPr>
                <w:rFonts w:ascii="Calibri" w:eastAsia="Calibri" w:hAnsi="Calibri" w:cs="Calibri"/>
                <w:b/>
                <w:bCs/>
                <w:sz w:val="20"/>
                <w:szCs w:val="20"/>
                <w:lang w:eastAsia="en-US"/>
              </w:rPr>
            </w:pPr>
            <w:r w:rsidRPr="008C7684">
              <w:rPr>
                <w:rFonts w:ascii="Calibri" w:eastAsia="Calibri" w:hAnsi="Calibri" w:cs="Calibri"/>
                <w:b/>
                <w:bCs/>
                <w:sz w:val="20"/>
                <w:szCs w:val="20"/>
                <w:lang w:eastAsia="en-US"/>
              </w:rPr>
              <w:t>3</w:t>
            </w:r>
          </w:p>
        </w:tc>
        <w:tc>
          <w:tcPr>
            <w:tcW w:w="2410" w:type="dxa"/>
            <w:vAlign w:val="center"/>
          </w:tcPr>
          <w:p w14:paraId="01F75E1C" w14:textId="77777777" w:rsidR="008C7684" w:rsidRPr="008C7684" w:rsidRDefault="008C7684" w:rsidP="008C7684">
            <w:pPr>
              <w:rPr>
                <w:rFonts w:ascii="Calibri" w:eastAsia="Calibri" w:hAnsi="Calibri" w:cs="Calibri"/>
                <w:b/>
                <w:smallCaps w:val="0"/>
                <w:sz w:val="20"/>
                <w:szCs w:val="20"/>
                <w:lang w:val="en-US" w:eastAsia="en-US"/>
              </w:rPr>
            </w:pPr>
            <w:r w:rsidRPr="008C7684">
              <w:rPr>
                <w:rFonts w:ascii="Calibri" w:eastAsia="Calibri" w:hAnsi="Calibri" w:cs="Calibri"/>
                <w:b/>
                <w:smallCaps w:val="0"/>
                <w:sz w:val="20"/>
                <w:szCs w:val="20"/>
                <w:lang w:val="en-US" w:eastAsia="en-US"/>
              </w:rPr>
              <w:t>Prerequisites and learning activities</w:t>
            </w:r>
          </w:p>
        </w:tc>
        <w:tc>
          <w:tcPr>
            <w:tcW w:w="7052" w:type="dxa"/>
          </w:tcPr>
          <w:p w14:paraId="09E1FE77" w14:textId="77777777" w:rsidR="008C7684" w:rsidRPr="008C7684" w:rsidRDefault="008C7684" w:rsidP="00130509">
            <w:pPr>
              <w:ind w:left="33" w:hanging="33"/>
              <w:rPr>
                <w:rFonts w:ascii="Arial" w:eastAsia="Calibri" w:hAnsi="Arial" w:cs="Arial"/>
                <w:b/>
                <w:bCs/>
                <w:smallCaps w:val="0"/>
                <w:color w:val="0000CC"/>
                <w:sz w:val="20"/>
                <w:szCs w:val="20"/>
                <w:lang w:val="en-US" w:eastAsia="en-US"/>
              </w:rPr>
            </w:pPr>
            <w:r w:rsidRPr="008C7684">
              <w:rPr>
                <w:rFonts w:ascii="Calibri" w:eastAsia="Calibri" w:hAnsi="Calibri" w:cs="Calibri"/>
                <w:bCs/>
                <w:smallCaps w:val="0"/>
                <w:sz w:val="20"/>
                <w:szCs w:val="20"/>
                <w:lang w:val="en-US" w:eastAsia="en-US"/>
              </w:rPr>
              <w:t xml:space="preserve">The student must know the basic notions of </w:t>
            </w:r>
            <w:r w:rsidR="00130509">
              <w:rPr>
                <w:rFonts w:ascii="Calibri" w:eastAsia="Calibri" w:hAnsi="Calibri" w:cs="Calibri"/>
                <w:bCs/>
                <w:smallCaps w:val="0"/>
                <w:sz w:val="20"/>
                <w:szCs w:val="20"/>
                <w:lang w:val="en-US" w:eastAsia="en-US"/>
              </w:rPr>
              <w:t>Accounting</w:t>
            </w:r>
            <w:r w:rsidRPr="008C7684">
              <w:rPr>
                <w:rFonts w:ascii="Calibri" w:eastAsia="Calibri" w:hAnsi="Calibri" w:cs="Calibri"/>
                <w:bCs/>
                <w:smallCaps w:val="0"/>
                <w:sz w:val="20"/>
                <w:szCs w:val="20"/>
                <w:lang w:val="en-US" w:eastAsia="en-US"/>
              </w:rPr>
              <w:t xml:space="preserve"> contained in the </w:t>
            </w:r>
            <w:proofErr w:type="spellStart"/>
            <w:r w:rsidR="00130509">
              <w:rPr>
                <w:rFonts w:ascii="Calibri" w:eastAsia="Calibri" w:hAnsi="Calibri" w:cs="Calibri"/>
                <w:bCs/>
                <w:smallCaps w:val="0"/>
                <w:sz w:val="20"/>
                <w:szCs w:val="20"/>
                <w:lang w:val="en-US" w:eastAsia="en-US"/>
              </w:rPr>
              <w:t>Economia</w:t>
            </w:r>
            <w:proofErr w:type="spellEnd"/>
            <w:r w:rsidR="00130509">
              <w:rPr>
                <w:rFonts w:ascii="Calibri" w:eastAsia="Calibri" w:hAnsi="Calibri" w:cs="Calibri"/>
                <w:bCs/>
                <w:smallCaps w:val="0"/>
                <w:sz w:val="20"/>
                <w:szCs w:val="20"/>
                <w:lang w:val="en-US" w:eastAsia="en-US"/>
              </w:rPr>
              <w:t xml:space="preserve"> </w:t>
            </w:r>
            <w:proofErr w:type="spellStart"/>
            <w:r w:rsidR="00130509">
              <w:rPr>
                <w:rFonts w:ascii="Calibri" w:eastAsia="Calibri" w:hAnsi="Calibri" w:cs="Calibri"/>
                <w:bCs/>
                <w:smallCaps w:val="0"/>
                <w:sz w:val="20"/>
                <w:szCs w:val="20"/>
                <w:lang w:val="en-US" w:eastAsia="en-US"/>
              </w:rPr>
              <w:t>Aziendale</w:t>
            </w:r>
            <w:proofErr w:type="spellEnd"/>
            <w:r w:rsidR="00130509">
              <w:rPr>
                <w:rFonts w:ascii="Calibri" w:eastAsia="Calibri" w:hAnsi="Calibri" w:cs="Calibri"/>
                <w:bCs/>
                <w:smallCaps w:val="0"/>
                <w:sz w:val="20"/>
                <w:szCs w:val="20"/>
                <w:lang w:val="en-US" w:eastAsia="en-US"/>
              </w:rPr>
              <w:t xml:space="preserve"> exam</w:t>
            </w:r>
          </w:p>
        </w:tc>
      </w:tr>
      <w:tr w:rsidR="008C7684" w:rsidRPr="00130509" w14:paraId="5192ED16" w14:textId="77777777" w:rsidTr="008C7684">
        <w:tc>
          <w:tcPr>
            <w:tcW w:w="392" w:type="dxa"/>
            <w:tcBorders>
              <w:bottom w:val="single" w:sz="4" w:space="0" w:color="auto"/>
            </w:tcBorders>
            <w:vAlign w:val="center"/>
          </w:tcPr>
          <w:p w14:paraId="195A8A73" w14:textId="77777777" w:rsidR="008C7684" w:rsidRPr="008C7684" w:rsidRDefault="008C7684" w:rsidP="008C7684">
            <w:pPr>
              <w:spacing w:after="200" w:line="276" w:lineRule="auto"/>
              <w:rPr>
                <w:rFonts w:ascii="Calibri" w:eastAsia="Calibri" w:hAnsi="Calibri" w:cs="Calibri"/>
                <w:b/>
                <w:bCs/>
                <w:sz w:val="20"/>
                <w:szCs w:val="20"/>
                <w:lang w:eastAsia="en-US"/>
              </w:rPr>
            </w:pPr>
            <w:r w:rsidRPr="008C7684">
              <w:rPr>
                <w:rFonts w:ascii="Calibri" w:eastAsia="Calibri" w:hAnsi="Calibri" w:cs="Calibri"/>
                <w:b/>
                <w:bCs/>
                <w:sz w:val="20"/>
                <w:szCs w:val="20"/>
                <w:lang w:eastAsia="en-US"/>
              </w:rPr>
              <w:t>4</w:t>
            </w:r>
          </w:p>
        </w:tc>
        <w:tc>
          <w:tcPr>
            <w:tcW w:w="2410" w:type="dxa"/>
            <w:tcBorders>
              <w:bottom w:val="single" w:sz="4" w:space="0" w:color="auto"/>
            </w:tcBorders>
            <w:vAlign w:val="center"/>
          </w:tcPr>
          <w:p w14:paraId="417E1E71" w14:textId="77777777" w:rsidR="008C7684" w:rsidRPr="008C7684" w:rsidRDefault="008C7684" w:rsidP="008C7684">
            <w:pPr>
              <w:rPr>
                <w:rFonts w:ascii="Calibri" w:eastAsia="Calibri" w:hAnsi="Calibri" w:cs="Calibri"/>
                <w:b/>
                <w:smallCaps w:val="0"/>
                <w:sz w:val="20"/>
                <w:szCs w:val="20"/>
                <w:lang w:val="en-US" w:eastAsia="en-US"/>
              </w:rPr>
            </w:pPr>
            <w:r w:rsidRPr="008C7684">
              <w:rPr>
                <w:rFonts w:ascii="Calibri" w:eastAsia="Calibri" w:hAnsi="Calibri" w:cs="Calibri"/>
                <w:b/>
                <w:smallCaps w:val="0"/>
                <w:sz w:val="20"/>
                <w:szCs w:val="20"/>
                <w:lang w:val="en-US" w:eastAsia="en-US"/>
              </w:rPr>
              <w:t>Teaching methods</w:t>
            </w:r>
          </w:p>
          <w:p w14:paraId="1E62A587" w14:textId="77777777" w:rsidR="008C7684" w:rsidRPr="008C7684" w:rsidRDefault="008C7684" w:rsidP="008C7684">
            <w:pPr>
              <w:rPr>
                <w:rFonts w:ascii="Calibri" w:eastAsia="Calibri" w:hAnsi="Calibri" w:cs="Calibri"/>
                <w:b/>
                <w:smallCaps w:val="0"/>
                <w:sz w:val="20"/>
                <w:szCs w:val="20"/>
                <w:lang w:val="en-US" w:eastAsia="en-US"/>
              </w:rPr>
            </w:pPr>
            <w:r w:rsidRPr="008C7684">
              <w:rPr>
                <w:rFonts w:ascii="Calibri" w:eastAsia="Calibri" w:hAnsi="Calibri" w:cs="Calibri"/>
                <w:b/>
                <w:smallCaps w:val="0"/>
                <w:sz w:val="20"/>
                <w:szCs w:val="20"/>
                <w:lang w:val="en-US" w:eastAsia="en-US"/>
              </w:rPr>
              <w:t>and language</w:t>
            </w:r>
          </w:p>
        </w:tc>
        <w:tc>
          <w:tcPr>
            <w:tcW w:w="7052" w:type="dxa"/>
            <w:tcBorders>
              <w:bottom w:val="single" w:sz="4" w:space="0" w:color="auto"/>
            </w:tcBorders>
          </w:tcPr>
          <w:p w14:paraId="4974E2AA" w14:textId="77777777" w:rsidR="008C7684" w:rsidRPr="008C7684" w:rsidRDefault="008C7684" w:rsidP="008C7684">
            <w:pPr>
              <w:rPr>
                <w:rFonts w:ascii="Calibri" w:eastAsia="Calibri" w:hAnsi="Calibri" w:cs="Calibri"/>
                <w:bCs/>
                <w:smallCaps w:val="0"/>
                <w:sz w:val="20"/>
                <w:szCs w:val="20"/>
                <w:lang w:val="en-US" w:eastAsia="en-US"/>
              </w:rPr>
            </w:pPr>
            <w:r w:rsidRPr="008C7684">
              <w:rPr>
                <w:rFonts w:ascii="Calibri" w:eastAsia="Calibri" w:hAnsi="Calibri" w:cs="Calibri"/>
                <w:bCs/>
                <w:smallCaps w:val="0"/>
                <w:sz w:val="20"/>
                <w:szCs w:val="20"/>
                <w:lang w:val="en-US" w:eastAsia="en-US"/>
              </w:rPr>
              <w:t>Lectures a</w:t>
            </w:r>
            <w:r w:rsidR="00130509">
              <w:rPr>
                <w:rFonts w:ascii="Calibri" w:eastAsia="Calibri" w:hAnsi="Calibri" w:cs="Calibri"/>
                <w:bCs/>
                <w:smallCaps w:val="0"/>
                <w:sz w:val="20"/>
                <w:szCs w:val="20"/>
                <w:lang w:val="en-US" w:eastAsia="en-US"/>
              </w:rPr>
              <w:t>nd exercises. Language: Italian</w:t>
            </w:r>
          </w:p>
          <w:p w14:paraId="24287D8F" w14:textId="77777777" w:rsidR="005E0E90" w:rsidRDefault="005E0E90" w:rsidP="008C7684">
            <w:pPr>
              <w:rPr>
                <w:rFonts w:ascii="Calibri" w:eastAsia="Calibri" w:hAnsi="Calibri" w:cs="Calibri"/>
                <w:b/>
                <w:bCs/>
                <w:smallCaps w:val="0"/>
                <w:sz w:val="20"/>
                <w:szCs w:val="20"/>
                <w:lang w:val="en-US" w:eastAsia="en-US"/>
              </w:rPr>
            </w:pPr>
          </w:p>
          <w:p w14:paraId="40659CB5" w14:textId="77777777" w:rsidR="008C7684" w:rsidRPr="008C7684" w:rsidRDefault="008C7684" w:rsidP="008C7684">
            <w:pPr>
              <w:rPr>
                <w:rFonts w:ascii="Calibri" w:eastAsia="Calibri" w:hAnsi="Calibri" w:cs="Calibri"/>
                <w:b/>
                <w:bCs/>
                <w:smallCaps w:val="0"/>
                <w:sz w:val="20"/>
                <w:szCs w:val="20"/>
                <w:lang w:val="en-US" w:eastAsia="en-US"/>
              </w:rPr>
            </w:pPr>
            <w:r w:rsidRPr="008C7684">
              <w:rPr>
                <w:rFonts w:ascii="Calibri" w:eastAsia="Calibri" w:hAnsi="Calibri" w:cs="Calibri"/>
                <w:b/>
                <w:bCs/>
                <w:smallCaps w:val="0"/>
                <w:sz w:val="20"/>
                <w:szCs w:val="20"/>
                <w:lang w:val="en-US" w:eastAsia="en-US"/>
              </w:rPr>
              <w:t xml:space="preserve">Ref. Text books </w:t>
            </w:r>
          </w:p>
          <w:p w14:paraId="6030A2C7" w14:textId="2F2654B4" w:rsidR="00130509" w:rsidRPr="005669A4" w:rsidRDefault="00130509" w:rsidP="006763B7">
            <w:pPr>
              <w:pStyle w:val="Paragrafoelenco"/>
              <w:numPr>
                <w:ilvl w:val="0"/>
                <w:numId w:val="7"/>
              </w:numPr>
              <w:rPr>
                <w:rFonts w:ascii="Calibri" w:eastAsia="Calibri" w:hAnsi="Calibri" w:cs="Calibri"/>
                <w:bCs/>
                <w:smallCaps w:val="0"/>
                <w:sz w:val="20"/>
                <w:szCs w:val="20"/>
                <w:lang w:eastAsia="en-US"/>
              </w:rPr>
            </w:pPr>
            <w:r w:rsidRPr="005669A4">
              <w:rPr>
                <w:rFonts w:ascii="Calibri" w:eastAsia="Calibri" w:hAnsi="Calibri" w:cs="Calibri"/>
                <w:bCs/>
                <w:smallCaps w:val="0"/>
                <w:sz w:val="20"/>
                <w:szCs w:val="20"/>
                <w:lang w:eastAsia="en-US"/>
              </w:rPr>
              <w:t>M. Pisani, Le rilevazioni contabi</w:t>
            </w:r>
            <w:r w:rsidR="009361E7">
              <w:rPr>
                <w:rFonts w:ascii="Calibri" w:eastAsia="Calibri" w:hAnsi="Calibri" w:cs="Calibri"/>
                <w:bCs/>
                <w:smallCaps w:val="0"/>
                <w:sz w:val="20"/>
                <w:szCs w:val="20"/>
                <w:lang w:eastAsia="en-US"/>
              </w:rPr>
              <w:t>li per il bilancio di esercizio</w:t>
            </w:r>
            <w:r w:rsidRPr="005669A4">
              <w:rPr>
                <w:rFonts w:ascii="Calibri" w:eastAsia="Calibri" w:hAnsi="Calibri" w:cs="Calibri"/>
                <w:bCs/>
                <w:smallCaps w:val="0"/>
                <w:sz w:val="20"/>
                <w:szCs w:val="20"/>
                <w:lang w:eastAsia="en-US"/>
              </w:rPr>
              <w:t xml:space="preserve">, </w:t>
            </w:r>
            <w:r w:rsidR="00EE2402">
              <w:rPr>
                <w:rFonts w:ascii="Calibri" w:eastAsia="Calibri" w:hAnsi="Calibri" w:cs="Calibri"/>
                <w:bCs/>
                <w:smallCaps w:val="0"/>
                <w:sz w:val="20"/>
                <w:szCs w:val="20"/>
                <w:lang w:eastAsia="en-US"/>
              </w:rPr>
              <w:t xml:space="preserve">Quarta edizione, </w:t>
            </w:r>
            <w:r w:rsidRPr="005669A4">
              <w:rPr>
                <w:rFonts w:ascii="Calibri" w:eastAsia="Calibri" w:hAnsi="Calibri" w:cs="Calibri"/>
                <w:bCs/>
                <w:smallCaps w:val="0"/>
                <w:sz w:val="20"/>
                <w:szCs w:val="20"/>
                <w:lang w:eastAsia="en-US"/>
              </w:rPr>
              <w:t xml:space="preserve">Milano, </w:t>
            </w:r>
            <w:proofErr w:type="spellStart"/>
            <w:r w:rsidRPr="005669A4">
              <w:rPr>
                <w:rFonts w:ascii="Calibri" w:eastAsia="Calibri" w:hAnsi="Calibri" w:cs="Calibri"/>
                <w:bCs/>
                <w:smallCaps w:val="0"/>
                <w:sz w:val="20"/>
                <w:szCs w:val="20"/>
                <w:lang w:eastAsia="en-US"/>
              </w:rPr>
              <w:t>FrancoAngeli</w:t>
            </w:r>
            <w:proofErr w:type="spellEnd"/>
            <w:r w:rsidRPr="005669A4">
              <w:rPr>
                <w:rFonts w:ascii="Calibri" w:eastAsia="Calibri" w:hAnsi="Calibri" w:cs="Calibri"/>
                <w:bCs/>
                <w:smallCaps w:val="0"/>
                <w:sz w:val="20"/>
                <w:szCs w:val="20"/>
                <w:lang w:eastAsia="en-US"/>
              </w:rPr>
              <w:t>, 20</w:t>
            </w:r>
            <w:r w:rsidR="00EE2402">
              <w:rPr>
                <w:rFonts w:ascii="Calibri" w:eastAsia="Calibri" w:hAnsi="Calibri" w:cs="Calibri"/>
                <w:bCs/>
                <w:smallCaps w:val="0"/>
                <w:sz w:val="20"/>
                <w:szCs w:val="20"/>
                <w:lang w:eastAsia="en-US"/>
              </w:rPr>
              <w:t>18</w:t>
            </w:r>
            <w:r w:rsidRPr="005669A4">
              <w:rPr>
                <w:rFonts w:ascii="Calibri" w:eastAsia="Calibri" w:hAnsi="Calibri" w:cs="Calibri"/>
                <w:bCs/>
                <w:smallCaps w:val="0"/>
                <w:sz w:val="20"/>
                <w:szCs w:val="20"/>
                <w:lang w:eastAsia="en-US"/>
              </w:rPr>
              <w:t>.</w:t>
            </w:r>
          </w:p>
          <w:p w14:paraId="44E18934" w14:textId="77777777" w:rsidR="00130509" w:rsidRPr="00130509" w:rsidRDefault="00130509" w:rsidP="00130509">
            <w:pPr>
              <w:rPr>
                <w:smallCaps w:val="0"/>
                <w:snapToGrid w:val="0"/>
              </w:rPr>
            </w:pPr>
          </w:p>
          <w:p w14:paraId="1B5972B9" w14:textId="77777777" w:rsidR="008C7684" w:rsidRPr="00130509" w:rsidRDefault="00130509" w:rsidP="00130509">
            <w:pPr>
              <w:rPr>
                <w:rFonts w:ascii="Calibri" w:eastAsia="Calibri" w:hAnsi="Calibri" w:cs="Calibri"/>
                <w:bCs/>
                <w:smallCaps w:val="0"/>
                <w:sz w:val="20"/>
                <w:szCs w:val="20"/>
                <w:lang w:val="en-US" w:eastAsia="en-US"/>
              </w:rPr>
            </w:pPr>
            <w:r w:rsidRPr="00130509">
              <w:rPr>
                <w:snapToGrid w:val="0"/>
              </w:rPr>
              <w:t xml:space="preserve"> </w:t>
            </w:r>
            <w:r w:rsidRPr="00130509">
              <w:rPr>
                <w:rFonts w:ascii="Calibri" w:eastAsia="Calibri" w:hAnsi="Calibri" w:cs="Calibri"/>
                <w:bCs/>
                <w:smallCaps w:val="0"/>
                <w:sz w:val="20"/>
                <w:szCs w:val="20"/>
                <w:lang w:val="en-US" w:eastAsia="en-US"/>
              </w:rPr>
              <w:t>Other references will be communicated at the beginning and during the course. Some material available on web site www.ilbilancio.it</w:t>
            </w:r>
            <w:r w:rsidR="008C7684" w:rsidRPr="00130509">
              <w:rPr>
                <w:rFonts w:ascii="Calibri" w:eastAsia="Calibri" w:hAnsi="Calibri" w:cs="Calibri"/>
                <w:bCs/>
                <w:smallCaps w:val="0"/>
                <w:sz w:val="20"/>
                <w:szCs w:val="20"/>
                <w:lang w:val="en-US" w:eastAsia="en-US"/>
              </w:rPr>
              <w:t xml:space="preserve"> </w:t>
            </w:r>
          </w:p>
        </w:tc>
      </w:tr>
      <w:tr w:rsidR="008C7684" w:rsidRPr="008C7684" w14:paraId="20D187E7" w14:textId="77777777" w:rsidTr="008C7684">
        <w:trPr>
          <w:trHeight w:val="440"/>
        </w:trPr>
        <w:tc>
          <w:tcPr>
            <w:tcW w:w="392" w:type="dxa"/>
            <w:tcBorders>
              <w:bottom w:val="single" w:sz="4" w:space="0" w:color="auto"/>
            </w:tcBorders>
            <w:vAlign w:val="center"/>
          </w:tcPr>
          <w:p w14:paraId="0C9E4295" w14:textId="77777777" w:rsidR="008C7684" w:rsidRPr="008C7684" w:rsidRDefault="008C7684" w:rsidP="008C7684">
            <w:pPr>
              <w:spacing w:after="200" w:line="276" w:lineRule="auto"/>
              <w:rPr>
                <w:rFonts w:ascii="Calibri" w:eastAsia="Calibri" w:hAnsi="Calibri" w:cs="Calibri"/>
                <w:b/>
                <w:bCs/>
                <w:sz w:val="20"/>
                <w:szCs w:val="20"/>
                <w:lang w:eastAsia="en-US"/>
              </w:rPr>
            </w:pPr>
            <w:r w:rsidRPr="008C7684">
              <w:rPr>
                <w:rFonts w:ascii="Calibri" w:eastAsia="Calibri" w:hAnsi="Calibri" w:cs="Calibri"/>
                <w:b/>
                <w:bCs/>
                <w:sz w:val="20"/>
                <w:szCs w:val="20"/>
                <w:lang w:eastAsia="en-US"/>
              </w:rPr>
              <w:t>5</w:t>
            </w:r>
          </w:p>
        </w:tc>
        <w:tc>
          <w:tcPr>
            <w:tcW w:w="2410" w:type="dxa"/>
            <w:tcBorders>
              <w:bottom w:val="single" w:sz="4" w:space="0" w:color="auto"/>
            </w:tcBorders>
            <w:vAlign w:val="center"/>
          </w:tcPr>
          <w:p w14:paraId="2E6CFC96" w14:textId="77777777" w:rsidR="008C7684" w:rsidRPr="008C7684" w:rsidRDefault="008C7684" w:rsidP="008C7684">
            <w:pPr>
              <w:rPr>
                <w:rFonts w:ascii="Calibri" w:eastAsia="Calibri" w:hAnsi="Calibri" w:cs="Calibri"/>
                <w:b/>
                <w:smallCaps w:val="0"/>
                <w:sz w:val="20"/>
                <w:szCs w:val="20"/>
                <w:lang w:val="en-US" w:eastAsia="en-US"/>
              </w:rPr>
            </w:pPr>
            <w:r w:rsidRPr="008C7684">
              <w:rPr>
                <w:rFonts w:ascii="Calibri" w:eastAsia="Calibri" w:hAnsi="Calibri" w:cs="Calibri"/>
                <w:b/>
                <w:smallCaps w:val="0"/>
                <w:sz w:val="20"/>
                <w:szCs w:val="20"/>
                <w:lang w:val="en-US" w:eastAsia="en-US"/>
              </w:rPr>
              <w:t>Assessment methods</w:t>
            </w:r>
          </w:p>
        </w:tc>
        <w:tc>
          <w:tcPr>
            <w:tcW w:w="7052" w:type="dxa"/>
            <w:tcBorders>
              <w:bottom w:val="single" w:sz="4" w:space="0" w:color="auto"/>
            </w:tcBorders>
          </w:tcPr>
          <w:p w14:paraId="2622D1A6" w14:textId="77777777" w:rsidR="008C7684" w:rsidRPr="008C7684" w:rsidRDefault="008C7684" w:rsidP="00130509">
            <w:pPr>
              <w:spacing w:after="200" w:line="276" w:lineRule="auto"/>
              <w:rPr>
                <w:rFonts w:ascii="Calibri" w:eastAsia="Calibri" w:hAnsi="Calibri" w:cs="Calibri"/>
                <w:bCs/>
                <w:sz w:val="20"/>
                <w:szCs w:val="20"/>
                <w:lang w:val="en-US" w:eastAsia="en-US"/>
              </w:rPr>
            </w:pPr>
            <w:r w:rsidRPr="008C7684">
              <w:rPr>
                <w:rFonts w:ascii="Calibri" w:eastAsia="Calibri" w:hAnsi="Calibri" w:cs="Calibri"/>
                <w:bCs/>
                <w:smallCaps w:val="0"/>
                <w:sz w:val="20"/>
                <w:szCs w:val="20"/>
                <w:lang w:val="en-US" w:eastAsia="en-US"/>
              </w:rPr>
              <w:t>Written exam.</w:t>
            </w:r>
          </w:p>
        </w:tc>
      </w:tr>
    </w:tbl>
    <w:p w14:paraId="21575E0B" w14:textId="77777777" w:rsidR="008C7684" w:rsidRDefault="008C7684">
      <w:pPr>
        <w:rPr>
          <w:rFonts w:ascii="Tahoma" w:hAnsi="Tahoma" w:cs="Tahoma"/>
          <w:b/>
          <w:smallCaps w:val="0"/>
        </w:rPr>
      </w:pPr>
    </w:p>
    <w:sectPr w:rsidR="008C7684" w:rsidSect="004119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E2B55"/>
    <w:multiLevelType w:val="hybridMultilevel"/>
    <w:tmpl w:val="307455E6"/>
    <w:lvl w:ilvl="0" w:tplc="3730917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1A32B6F"/>
    <w:multiLevelType w:val="hybridMultilevel"/>
    <w:tmpl w:val="E3165F8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CC29E0"/>
    <w:multiLevelType w:val="hybridMultilevel"/>
    <w:tmpl w:val="57966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62757BA"/>
    <w:multiLevelType w:val="multilevel"/>
    <w:tmpl w:val="7CA6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BA5649"/>
    <w:multiLevelType w:val="multilevel"/>
    <w:tmpl w:val="F764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C31915"/>
    <w:multiLevelType w:val="hybridMultilevel"/>
    <w:tmpl w:val="F8264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F337B1E"/>
    <w:multiLevelType w:val="hybridMultilevel"/>
    <w:tmpl w:val="0868D1DA"/>
    <w:lvl w:ilvl="0" w:tplc="3730917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724A3F99"/>
    <w:multiLevelType w:val="singleLevel"/>
    <w:tmpl w:val="119ABA94"/>
    <w:lvl w:ilvl="0">
      <w:numFmt w:val="bullet"/>
      <w:lvlText w:val="–"/>
      <w:lvlJc w:val="left"/>
      <w:pPr>
        <w:tabs>
          <w:tab w:val="num" w:pos="644"/>
        </w:tabs>
        <w:ind w:left="567" w:hanging="283"/>
      </w:pPr>
      <w:rPr>
        <w:rFonts w:hint="default"/>
      </w:rPr>
    </w:lvl>
  </w:abstractNum>
  <w:num w:numId="1">
    <w:abstractNumId w:val="6"/>
  </w:num>
  <w:num w:numId="2">
    <w:abstractNumId w:val="0"/>
  </w:num>
  <w:num w:numId="3">
    <w:abstractNumId w:val="1"/>
  </w:num>
  <w:num w:numId="4">
    <w:abstractNumId w:val="4"/>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E9B"/>
    <w:rsid w:val="00000AF1"/>
    <w:rsid w:val="00016A1B"/>
    <w:rsid w:val="000266DC"/>
    <w:rsid w:val="00027EE4"/>
    <w:rsid w:val="00066C28"/>
    <w:rsid w:val="00076C38"/>
    <w:rsid w:val="00130509"/>
    <w:rsid w:val="00131C6C"/>
    <w:rsid w:val="00134E9B"/>
    <w:rsid w:val="00174F57"/>
    <w:rsid w:val="001E0506"/>
    <w:rsid w:val="001F4EEB"/>
    <w:rsid w:val="00204360"/>
    <w:rsid w:val="00250122"/>
    <w:rsid w:val="002D479D"/>
    <w:rsid w:val="00347985"/>
    <w:rsid w:val="0037358F"/>
    <w:rsid w:val="003752C3"/>
    <w:rsid w:val="003A2D96"/>
    <w:rsid w:val="003A3CAD"/>
    <w:rsid w:val="003F3801"/>
    <w:rsid w:val="004119C8"/>
    <w:rsid w:val="00471013"/>
    <w:rsid w:val="00471326"/>
    <w:rsid w:val="004E04C5"/>
    <w:rsid w:val="00512694"/>
    <w:rsid w:val="005669A4"/>
    <w:rsid w:val="00583EC9"/>
    <w:rsid w:val="00595574"/>
    <w:rsid w:val="005A0074"/>
    <w:rsid w:val="005A210B"/>
    <w:rsid w:val="005A365A"/>
    <w:rsid w:val="005D4666"/>
    <w:rsid w:val="005E0E90"/>
    <w:rsid w:val="005F46AC"/>
    <w:rsid w:val="00646A68"/>
    <w:rsid w:val="006727E6"/>
    <w:rsid w:val="006763B7"/>
    <w:rsid w:val="00693E4D"/>
    <w:rsid w:val="006C5C87"/>
    <w:rsid w:val="00720D4E"/>
    <w:rsid w:val="007272BB"/>
    <w:rsid w:val="00743C18"/>
    <w:rsid w:val="0078497F"/>
    <w:rsid w:val="007B01EA"/>
    <w:rsid w:val="007E67B6"/>
    <w:rsid w:val="00824511"/>
    <w:rsid w:val="00852B76"/>
    <w:rsid w:val="00863BA3"/>
    <w:rsid w:val="008C7684"/>
    <w:rsid w:val="008D52E0"/>
    <w:rsid w:val="008F6D98"/>
    <w:rsid w:val="00901A31"/>
    <w:rsid w:val="0090471B"/>
    <w:rsid w:val="00927312"/>
    <w:rsid w:val="009361E7"/>
    <w:rsid w:val="0094451B"/>
    <w:rsid w:val="00964461"/>
    <w:rsid w:val="0097685F"/>
    <w:rsid w:val="009F4F9C"/>
    <w:rsid w:val="00A26E61"/>
    <w:rsid w:val="00A46435"/>
    <w:rsid w:val="00A70D4A"/>
    <w:rsid w:val="00A9013A"/>
    <w:rsid w:val="00AC423A"/>
    <w:rsid w:val="00AE4179"/>
    <w:rsid w:val="00AF31DC"/>
    <w:rsid w:val="00B04C3A"/>
    <w:rsid w:val="00B31365"/>
    <w:rsid w:val="00B3434D"/>
    <w:rsid w:val="00B419A8"/>
    <w:rsid w:val="00B533FC"/>
    <w:rsid w:val="00B54491"/>
    <w:rsid w:val="00B82051"/>
    <w:rsid w:val="00B9186B"/>
    <w:rsid w:val="00B9252C"/>
    <w:rsid w:val="00BC665E"/>
    <w:rsid w:val="00C4261E"/>
    <w:rsid w:val="00C50320"/>
    <w:rsid w:val="00CA3A16"/>
    <w:rsid w:val="00CB7A59"/>
    <w:rsid w:val="00CE44BD"/>
    <w:rsid w:val="00CE6068"/>
    <w:rsid w:val="00D22117"/>
    <w:rsid w:val="00D3705C"/>
    <w:rsid w:val="00D402DF"/>
    <w:rsid w:val="00D444A4"/>
    <w:rsid w:val="00D84F17"/>
    <w:rsid w:val="00DE60EB"/>
    <w:rsid w:val="00E01F5E"/>
    <w:rsid w:val="00E44302"/>
    <w:rsid w:val="00EA440A"/>
    <w:rsid w:val="00EA45F5"/>
    <w:rsid w:val="00EB2140"/>
    <w:rsid w:val="00EB2232"/>
    <w:rsid w:val="00EB737C"/>
    <w:rsid w:val="00EE2402"/>
    <w:rsid w:val="00F1546E"/>
    <w:rsid w:val="00F44AB8"/>
    <w:rsid w:val="00F52285"/>
    <w:rsid w:val="00F6201C"/>
    <w:rsid w:val="00F70071"/>
    <w:rsid w:val="00F73AD7"/>
    <w:rsid w:val="00FE2ACF"/>
    <w:rsid w:val="00FF41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2FE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sid w:val="004119C8"/>
    <w:rPr>
      <w:smallCaps/>
      <w:sz w:val="24"/>
      <w:szCs w:val="24"/>
    </w:rPr>
  </w:style>
  <w:style w:type="paragraph" w:styleId="Titolo3">
    <w:name w:val="heading 3"/>
    <w:basedOn w:val="Normale"/>
    <w:link w:val="Titolo3Carattere"/>
    <w:uiPriority w:val="9"/>
    <w:qFormat/>
    <w:rsid w:val="0078497F"/>
    <w:pPr>
      <w:spacing w:before="100" w:beforeAutospacing="1" w:after="100" w:afterAutospacing="1"/>
      <w:outlineLvl w:val="2"/>
    </w:pPr>
    <w:rPr>
      <w:b/>
      <w:bCs/>
      <w:smallCaps w:val="0"/>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sid w:val="0078497F"/>
    <w:rPr>
      <w:b/>
      <w:bCs/>
      <w:sz w:val="27"/>
      <w:szCs w:val="27"/>
    </w:rPr>
  </w:style>
  <w:style w:type="character" w:styleId="Collegamentoipertestuale">
    <w:name w:val="Hyperlink"/>
    <w:uiPriority w:val="99"/>
    <w:unhideWhenUsed/>
    <w:rsid w:val="0078497F"/>
    <w:rPr>
      <w:color w:val="0000FF"/>
      <w:u w:val="single"/>
    </w:rPr>
  </w:style>
  <w:style w:type="paragraph" w:styleId="Paragrafoelenco">
    <w:name w:val="List Paragraph"/>
    <w:basedOn w:val="Normale"/>
    <w:uiPriority w:val="34"/>
    <w:qFormat/>
    <w:rsid w:val="006763B7"/>
    <w:pPr>
      <w:ind w:left="720"/>
      <w:contextualSpacing/>
    </w:pPr>
  </w:style>
  <w:style w:type="paragraph" w:customStyle="1" w:styleId="Default">
    <w:name w:val="Default"/>
    <w:rsid w:val="006763B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84257">
      <w:bodyDiv w:val="1"/>
      <w:marLeft w:val="0"/>
      <w:marRight w:val="0"/>
      <w:marTop w:val="0"/>
      <w:marBottom w:val="0"/>
      <w:divBdr>
        <w:top w:val="none" w:sz="0" w:space="0" w:color="auto"/>
        <w:left w:val="none" w:sz="0" w:space="0" w:color="auto"/>
        <w:bottom w:val="none" w:sz="0" w:space="0" w:color="auto"/>
        <w:right w:val="none" w:sz="0" w:space="0" w:color="auto"/>
      </w:divBdr>
    </w:div>
    <w:div w:id="1013923801">
      <w:bodyDiv w:val="1"/>
      <w:marLeft w:val="0"/>
      <w:marRight w:val="0"/>
      <w:marTop w:val="0"/>
      <w:marBottom w:val="0"/>
      <w:divBdr>
        <w:top w:val="none" w:sz="0" w:space="0" w:color="auto"/>
        <w:left w:val="none" w:sz="0" w:space="0" w:color="auto"/>
        <w:bottom w:val="none" w:sz="0" w:space="0" w:color="auto"/>
        <w:right w:val="none" w:sz="0" w:space="0" w:color="auto"/>
      </w:divBdr>
      <w:divsChild>
        <w:div w:id="86389762">
          <w:marLeft w:val="336"/>
          <w:marRight w:val="0"/>
          <w:marTop w:val="120"/>
          <w:marBottom w:val="312"/>
          <w:divBdr>
            <w:top w:val="none" w:sz="0" w:space="0" w:color="auto"/>
            <w:left w:val="none" w:sz="0" w:space="0" w:color="auto"/>
            <w:bottom w:val="none" w:sz="0" w:space="0" w:color="auto"/>
            <w:right w:val="none" w:sz="0" w:space="0" w:color="auto"/>
          </w:divBdr>
          <w:divsChild>
            <w:div w:id="991256252">
              <w:marLeft w:val="0"/>
              <w:marRight w:val="0"/>
              <w:marTop w:val="0"/>
              <w:marBottom w:val="0"/>
              <w:divBdr>
                <w:top w:val="single" w:sz="6" w:space="0" w:color="CCCCCC"/>
                <w:left w:val="single" w:sz="6" w:space="0" w:color="CCCCCC"/>
                <w:bottom w:val="single" w:sz="6" w:space="0" w:color="CCCCCC"/>
                <w:right w:val="single" w:sz="6" w:space="0" w:color="CCCCCC"/>
              </w:divBdr>
              <w:divsChild>
                <w:div w:id="9763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5151">
          <w:marLeft w:val="0"/>
          <w:marRight w:val="0"/>
          <w:marTop w:val="0"/>
          <w:marBottom w:val="120"/>
          <w:divBdr>
            <w:top w:val="none" w:sz="0" w:space="0" w:color="auto"/>
            <w:left w:val="none" w:sz="0" w:space="0" w:color="auto"/>
            <w:bottom w:val="none" w:sz="0" w:space="0" w:color="auto"/>
            <w:right w:val="none" w:sz="0" w:space="0" w:color="auto"/>
          </w:divBdr>
        </w:div>
        <w:div w:id="198978062">
          <w:marLeft w:val="336"/>
          <w:marRight w:val="0"/>
          <w:marTop w:val="120"/>
          <w:marBottom w:val="312"/>
          <w:divBdr>
            <w:top w:val="none" w:sz="0" w:space="0" w:color="auto"/>
            <w:left w:val="none" w:sz="0" w:space="0" w:color="auto"/>
            <w:bottom w:val="none" w:sz="0" w:space="0" w:color="auto"/>
            <w:right w:val="none" w:sz="0" w:space="0" w:color="auto"/>
          </w:divBdr>
          <w:divsChild>
            <w:div w:id="1894539561">
              <w:marLeft w:val="0"/>
              <w:marRight w:val="0"/>
              <w:marTop w:val="0"/>
              <w:marBottom w:val="0"/>
              <w:divBdr>
                <w:top w:val="single" w:sz="6" w:space="0" w:color="CCCCCC"/>
                <w:left w:val="single" w:sz="6" w:space="0" w:color="CCCCCC"/>
                <w:bottom w:val="single" w:sz="6" w:space="0" w:color="CCCCCC"/>
                <w:right w:val="single" w:sz="6" w:space="0" w:color="CCCCCC"/>
              </w:divBdr>
              <w:divsChild>
                <w:div w:id="4020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8478">
          <w:marLeft w:val="0"/>
          <w:marRight w:val="0"/>
          <w:marTop w:val="0"/>
          <w:marBottom w:val="120"/>
          <w:divBdr>
            <w:top w:val="none" w:sz="0" w:space="0" w:color="auto"/>
            <w:left w:val="none" w:sz="0" w:space="0" w:color="auto"/>
            <w:bottom w:val="none" w:sz="0" w:space="0" w:color="auto"/>
            <w:right w:val="none" w:sz="0" w:space="0" w:color="auto"/>
          </w:divBdr>
        </w:div>
        <w:div w:id="962468746">
          <w:marLeft w:val="0"/>
          <w:marRight w:val="0"/>
          <w:marTop w:val="0"/>
          <w:marBottom w:val="120"/>
          <w:divBdr>
            <w:top w:val="none" w:sz="0" w:space="0" w:color="auto"/>
            <w:left w:val="none" w:sz="0" w:space="0" w:color="auto"/>
            <w:bottom w:val="none" w:sz="0" w:space="0" w:color="auto"/>
            <w:right w:val="none" w:sz="0" w:space="0" w:color="auto"/>
          </w:divBdr>
        </w:div>
        <w:div w:id="1031109885">
          <w:marLeft w:val="0"/>
          <w:marRight w:val="0"/>
          <w:marTop w:val="0"/>
          <w:marBottom w:val="120"/>
          <w:divBdr>
            <w:top w:val="none" w:sz="0" w:space="0" w:color="auto"/>
            <w:left w:val="none" w:sz="0" w:space="0" w:color="auto"/>
            <w:bottom w:val="none" w:sz="0" w:space="0" w:color="auto"/>
            <w:right w:val="none" w:sz="0" w:space="0" w:color="auto"/>
          </w:divBdr>
        </w:div>
        <w:div w:id="1370766129">
          <w:marLeft w:val="336"/>
          <w:marRight w:val="0"/>
          <w:marTop w:val="120"/>
          <w:marBottom w:val="312"/>
          <w:divBdr>
            <w:top w:val="none" w:sz="0" w:space="0" w:color="auto"/>
            <w:left w:val="none" w:sz="0" w:space="0" w:color="auto"/>
            <w:bottom w:val="none" w:sz="0" w:space="0" w:color="auto"/>
            <w:right w:val="none" w:sz="0" w:space="0" w:color="auto"/>
          </w:divBdr>
          <w:divsChild>
            <w:div w:id="437912455">
              <w:marLeft w:val="0"/>
              <w:marRight w:val="0"/>
              <w:marTop w:val="0"/>
              <w:marBottom w:val="0"/>
              <w:divBdr>
                <w:top w:val="single" w:sz="6" w:space="0" w:color="CCCCCC"/>
                <w:left w:val="single" w:sz="6" w:space="0" w:color="CCCCCC"/>
                <w:bottom w:val="single" w:sz="6" w:space="0" w:color="CCCCCC"/>
                <w:right w:val="single" w:sz="6" w:space="0" w:color="CCCCCC"/>
              </w:divBdr>
              <w:divsChild>
                <w:div w:id="2852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5678">
          <w:marLeft w:val="0"/>
          <w:marRight w:val="0"/>
          <w:marTop w:val="0"/>
          <w:marBottom w:val="120"/>
          <w:divBdr>
            <w:top w:val="none" w:sz="0" w:space="0" w:color="auto"/>
            <w:left w:val="none" w:sz="0" w:space="0" w:color="auto"/>
            <w:bottom w:val="none" w:sz="0" w:space="0" w:color="auto"/>
            <w:right w:val="none" w:sz="0" w:space="0" w:color="auto"/>
          </w:divBdr>
        </w:div>
        <w:div w:id="1623658428">
          <w:marLeft w:val="0"/>
          <w:marRight w:val="0"/>
          <w:marTop w:val="0"/>
          <w:marBottom w:val="120"/>
          <w:divBdr>
            <w:top w:val="none" w:sz="0" w:space="0" w:color="auto"/>
            <w:left w:val="none" w:sz="0" w:space="0" w:color="auto"/>
            <w:bottom w:val="none" w:sz="0" w:space="0" w:color="auto"/>
            <w:right w:val="none" w:sz="0" w:space="0" w:color="auto"/>
          </w:divBdr>
        </w:div>
        <w:div w:id="1846749976">
          <w:marLeft w:val="0"/>
          <w:marRight w:val="0"/>
          <w:marTop w:val="0"/>
          <w:marBottom w:val="120"/>
          <w:divBdr>
            <w:top w:val="none" w:sz="0" w:space="0" w:color="auto"/>
            <w:left w:val="none" w:sz="0" w:space="0" w:color="auto"/>
            <w:bottom w:val="none" w:sz="0" w:space="0" w:color="auto"/>
            <w:right w:val="none" w:sz="0" w:space="0" w:color="auto"/>
          </w:divBdr>
        </w:div>
        <w:div w:id="2007324779">
          <w:marLeft w:val="0"/>
          <w:marRight w:val="0"/>
          <w:marTop w:val="0"/>
          <w:marBottom w:val="120"/>
          <w:divBdr>
            <w:top w:val="none" w:sz="0" w:space="0" w:color="auto"/>
            <w:left w:val="none" w:sz="0" w:space="0" w:color="auto"/>
            <w:bottom w:val="none" w:sz="0" w:space="0" w:color="auto"/>
            <w:right w:val="none" w:sz="0" w:space="0" w:color="auto"/>
          </w:divBdr>
        </w:div>
        <w:div w:id="2106530649">
          <w:marLeft w:val="0"/>
          <w:marRight w:val="0"/>
          <w:marTop w:val="0"/>
          <w:marBottom w:val="120"/>
          <w:divBdr>
            <w:top w:val="none" w:sz="0" w:space="0" w:color="auto"/>
            <w:left w:val="none" w:sz="0" w:space="0" w:color="auto"/>
            <w:bottom w:val="none" w:sz="0" w:space="0" w:color="auto"/>
            <w:right w:val="none" w:sz="0" w:space="0" w:color="auto"/>
          </w:divBdr>
        </w:div>
      </w:divsChild>
    </w:div>
    <w:div w:id="1152675544">
      <w:bodyDiv w:val="1"/>
      <w:marLeft w:val="0"/>
      <w:marRight w:val="0"/>
      <w:marTop w:val="0"/>
      <w:marBottom w:val="0"/>
      <w:divBdr>
        <w:top w:val="none" w:sz="0" w:space="0" w:color="auto"/>
        <w:left w:val="none" w:sz="0" w:space="0" w:color="auto"/>
        <w:bottom w:val="none" w:sz="0" w:space="0" w:color="auto"/>
        <w:right w:val="none" w:sz="0" w:space="0" w:color="auto"/>
      </w:divBdr>
      <w:divsChild>
        <w:div w:id="243223356">
          <w:marLeft w:val="0"/>
          <w:marRight w:val="0"/>
          <w:marTop w:val="0"/>
          <w:marBottom w:val="120"/>
          <w:divBdr>
            <w:top w:val="none" w:sz="0" w:space="0" w:color="auto"/>
            <w:left w:val="none" w:sz="0" w:space="0" w:color="auto"/>
            <w:bottom w:val="none" w:sz="0" w:space="0" w:color="auto"/>
            <w:right w:val="none" w:sz="0" w:space="0" w:color="auto"/>
          </w:divBdr>
        </w:div>
        <w:div w:id="347799664">
          <w:marLeft w:val="0"/>
          <w:marRight w:val="0"/>
          <w:marTop w:val="0"/>
          <w:marBottom w:val="120"/>
          <w:divBdr>
            <w:top w:val="none" w:sz="0" w:space="0" w:color="auto"/>
            <w:left w:val="none" w:sz="0" w:space="0" w:color="auto"/>
            <w:bottom w:val="none" w:sz="0" w:space="0" w:color="auto"/>
            <w:right w:val="none" w:sz="0" w:space="0" w:color="auto"/>
          </w:divBdr>
        </w:div>
        <w:div w:id="766535261">
          <w:marLeft w:val="336"/>
          <w:marRight w:val="0"/>
          <w:marTop w:val="120"/>
          <w:marBottom w:val="312"/>
          <w:divBdr>
            <w:top w:val="none" w:sz="0" w:space="0" w:color="auto"/>
            <w:left w:val="none" w:sz="0" w:space="0" w:color="auto"/>
            <w:bottom w:val="none" w:sz="0" w:space="0" w:color="auto"/>
            <w:right w:val="none" w:sz="0" w:space="0" w:color="auto"/>
          </w:divBdr>
          <w:divsChild>
            <w:div w:id="738557882">
              <w:marLeft w:val="0"/>
              <w:marRight w:val="0"/>
              <w:marTop w:val="0"/>
              <w:marBottom w:val="0"/>
              <w:divBdr>
                <w:top w:val="single" w:sz="6" w:space="0" w:color="CCCCCC"/>
                <w:left w:val="single" w:sz="6" w:space="0" w:color="CCCCCC"/>
                <w:bottom w:val="single" w:sz="6" w:space="0" w:color="CCCCCC"/>
                <w:right w:val="single" w:sz="6" w:space="0" w:color="CCCCCC"/>
              </w:divBdr>
              <w:divsChild>
                <w:div w:id="5948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2946">
          <w:marLeft w:val="0"/>
          <w:marRight w:val="0"/>
          <w:marTop w:val="0"/>
          <w:marBottom w:val="120"/>
          <w:divBdr>
            <w:top w:val="none" w:sz="0" w:space="0" w:color="auto"/>
            <w:left w:val="none" w:sz="0" w:space="0" w:color="auto"/>
            <w:bottom w:val="none" w:sz="0" w:space="0" w:color="auto"/>
            <w:right w:val="none" w:sz="0" w:space="0" w:color="auto"/>
          </w:divBdr>
        </w:div>
        <w:div w:id="1132358909">
          <w:marLeft w:val="336"/>
          <w:marRight w:val="0"/>
          <w:marTop w:val="120"/>
          <w:marBottom w:val="312"/>
          <w:divBdr>
            <w:top w:val="none" w:sz="0" w:space="0" w:color="auto"/>
            <w:left w:val="none" w:sz="0" w:space="0" w:color="auto"/>
            <w:bottom w:val="none" w:sz="0" w:space="0" w:color="auto"/>
            <w:right w:val="none" w:sz="0" w:space="0" w:color="auto"/>
          </w:divBdr>
          <w:divsChild>
            <w:div w:id="1913006625">
              <w:marLeft w:val="0"/>
              <w:marRight w:val="0"/>
              <w:marTop w:val="0"/>
              <w:marBottom w:val="0"/>
              <w:divBdr>
                <w:top w:val="single" w:sz="6" w:space="0" w:color="CCCCCC"/>
                <w:left w:val="single" w:sz="6" w:space="0" w:color="CCCCCC"/>
                <w:bottom w:val="single" w:sz="6" w:space="0" w:color="CCCCCC"/>
                <w:right w:val="single" w:sz="6" w:space="0" w:color="CCCCCC"/>
              </w:divBdr>
              <w:divsChild>
                <w:div w:id="104513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8678">
          <w:marLeft w:val="0"/>
          <w:marRight w:val="0"/>
          <w:marTop w:val="0"/>
          <w:marBottom w:val="120"/>
          <w:divBdr>
            <w:top w:val="none" w:sz="0" w:space="0" w:color="auto"/>
            <w:left w:val="none" w:sz="0" w:space="0" w:color="auto"/>
            <w:bottom w:val="none" w:sz="0" w:space="0" w:color="auto"/>
            <w:right w:val="none" w:sz="0" w:space="0" w:color="auto"/>
          </w:divBdr>
        </w:div>
        <w:div w:id="1426270125">
          <w:marLeft w:val="0"/>
          <w:marRight w:val="0"/>
          <w:marTop w:val="0"/>
          <w:marBottom w:val="120"/>
          <w:divBdr>
            <w:top w:val="none" w:sz="0" w:space="0" w:color="auto"/>
            <w:left w:val="none" w:sz="0" w:space="0" w:color="auto"/>
            <w:bottom w:val="none" w:sz="0" w:space="0" w:color="auto"/>
            <w:right w:val="none" w:sz="0" w:space="0" w:color="auto"/>
          </w:divBdr>
        </w:div>
        <w:div w:id="1546715529">
          <w:marLeft w:val="0"/>
          <w:marRight w:val="0"/>
          <w:marTop w:val="0"/>
          <w:marBottom w:val="120"/>
          <w:divBdr>
            <w:top w:val="none" w:sz="0" w:space="0" w:color="auto"/>
            <w:left w:val="none" w:sz="0" w:space="0" w:color="auto"/>
            <w:bottom w:val="none" w:sz="0" w:space="0" w:color="auto"/>
            <w:right w:val="none" w:sz="0" w:space="0" w:color="auto"/>
          </w:divBdr>
        </w:div>
        <w:div w:id="1612276355">
          <w:marLeft w:val="0"/>
          <w:marRight w:val="0"/>
          <w:marTop w:val="0"/>
          <w:marBottom w:val="120"/>
          <w:divBdr>
            <w:top w:val="none" w:sz="0" w:space="0" w:color="auto"/>
            <w:left w:val="none" w:sz="0" w:space="0" w:color="auto"/>
            <w:bottom w:val="none" w:sz="0" w:space="0" w:color="auto"/>
            <w:right w:val="none" w:sz="0" w:space="0" w:color="auto"/>
          </w:divBdr>
        </w:div>
        <w:div w:id="1747072266">
          <w:marLeft w:val="0"/>
          <w:marRight w:val="0"/>
          <w:marTop w:val="0"/>
          <w:marBottom w:val="120"/>
          <w:divBdr>
            <w:top w:val="none" w:sz="0" w:space="0" w:color="auto"/>
            <w:left w:val="none" w:sz="0" w:space="0" w:color="auto"/>
            <w:bottom w:val="none" w:sz="0" w:space="0" w:color="auto"/>
            <w:right w:val="none" w:sz="0" w:space="0" w:color="auto"/>
          </w:divBdr>
        </w:div>
        <w:div w:id="1756123051">
          <w:marLeft w:val="336"/>
          <w:marRight w:val="0"/>
          <w:marTop w:val="120"/>
          <w:marBottom w:val="312"/>
          <w:divBdr>
            <w:top w:val="none" w:sz="0" w:space="0" w:color="auto"/>
            <w:left w:val="none" w:sz="0" w:space="0" w:color="auto"/>
            <w:bottom w:val="none" w:sz="0" w:space="0" w:color="auto"/>
            <w:right w:val="none" w:sz="0" w:space="0" w:color="auto"/>
          </w:divBdr>
          <w:divsChild>
            <w:div w:id="1956477473">
              <w:marLeft w:val="0"/>
              <w:marRight w:val="0"/>
              <w:marTop w:val="0"/>
              <w:marBottom w:val="0"/>
              <w:divBdr>
                <w:top w:val="single" w:sz="6" w:space="0" w:color="CCCCCC"/>
                <w:left w:val="single" w:sz="6" w:space="0" w:color="CCCCCC"/>
                <w:bottom w:val="single" w:sz="6" w:space="0" w:color="CCCCCC"/>
                <w:right w:val="single" w:sz="6" w:space="0" w:color="CCCCCC"/>
              </w:divBdr>
              <w:divsChild>
                <w:div w:id="14751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5393">
          <w:marLeft w:val="0"/>
          <w:marRight w:val="0"/>
          <w:marTop w:val="0"/>
          <w:marBottom w:val="120"/>
          <w:divBdr>
            <w:top w:val="none" w:sz="0" w:space="0" w:color="auto"/>
            <w:left w:val="none" w:sz="0" w:space="0" w:color="auto"/>
            <w:bottom w:val="none" w:sz="0" w:space="0" w:color="auto"/>
            <w:right w:val="none" w:sz="0" w:space="0" w:color="auto"/>
          </w:divBdr>
        </w:div>
      </w:divsChild>
    </w:div>
    <w:div w:id="1248340729">
      <w:bodyDiv w:val="1"/>
      <w:marLeft w:val="0"/>
      <w:marRight w:val="0"/>
      <w:marTop w:val="0"/>
      <w:marBottom w:val="0"/>
      <w:divBdr>
        <w:top w:val="none" w:sz="0" w:space="0" w:color="auto"/>
        <w:left w:val="none" w:sz="0" w:space="0" w:color="auto"/>
        <w:bottom w:val="none" w:sz="0" w:space="0" w:color="auto"/>
        <w:right w:val="none" w:sz="0" w:space="0" w:color="auto"/>
      </w:divBdr>
    </w:div>
    <w:div w:id="1410274137">
      <w:bodyDiv w:val="1"/>
      <w:marLeft w:val="0"/>
      <w:marRight w:val="0"/>
      <w:marTop w:val="0"/>
      <w:marBottom w:val="0"/>
      <w:divBdr>
        <w:top w:val="none" w:sz="0" w:space="0" w:color="auto"/>
        <w:left w:val="none" w:sz="0" w:space="0" w:color="auto"/>
        <w:bottom w:val="none" w:sz="0" w:space="0" w:color="auto"/>
        <w:right w:val="none" w:sz="0" w:space="0" w:color="auto"/>
      </w:divBdr>
    </w:div>
    <w:div w:id="1505394390">
      <w:bodyDiv w:val="1"/>
      <w:marLeft w:val="0"/>
      <w:marRight w:val="0"/>
      <w:marTop w:val="0"/>
      <w:marBottom w:val="0"/>
      <w:divBdr>
        <w:top w:val="none" w:sz="0" w:space="0" w:color="auto"/>
        <w:left w:val="none" w:sz="0" w:space="0" w:color="auto"/>
        <w:bottom w:val="none" w:sz="0" w:space="0" w:color="auto"/>
        <w:right w:val="none" w:sz="0" w:space="0" w:color="auto"/>
      </w:divBdr>
    </w:div>
    <w:div w:id="1541556649">
      <w:bodyDiv w:val="1"/>
      <w:marLeft w:val="0"/>
      <w:marRight w:val="0"/>
      <w:marTop w:val="0"/>
      <w:marBottom w:val="0"/>
      <w:divBdr>
        <w:top w:val="none" w:sz="0" w:space="0" w:color="auto"/>
        <w:left w:val="none" w:sz="0" w:space="0" w:color="auto"/>
        <w:bottom w:val="none" w:sz="0" w:space="0" w:color="auto"/>
        <w:right w:val="none" w:sz="0" w:space="0" w:color="auto"/>
      </w:divBdr>
    </w:div>
    <w:div w:id="1689793725">
      <w:bodyDiv w:val="1"/>
      <w:marLeft w:val="0"/>
      <w:marRight w:val="0"/>
      <w:marTop w:val="0"/>
      <w:marBottom w:val="0"/>
      <w:divBdr>
        <w:top w:val="none" w:sz="0" w:space="0" w:color="auto"/>
        <w:left w:val="none" w:sz="0" w:space="0" w:color="auto"/>
        <w:bottom w:val="none" w:sz="0" w:space="0" w:color="auto"/>
        <w:right w:val="none" w:sz="0" w:space="0" w:color="auto"/>
      </w:divBdr>
    </w:div>
    <w:div w:id="1737699832">
      <w:bodyDiv w:val="1"/>
      <w:marLeft w:val="0"/>
      <w:marRight w:val="0"/>
      <w:marTop w:val="0"/>
      <w:marBottom w:val="0"/>
      <w:divBdr>
        <w:top w:val="none" w:sz="0" w:space="0" w:color="auto"/>
        <w:left w:val="none" w:sz="0" w:space="0" w:color="auto"/>
        <w:bottom w:val="none" w:sz="0" w:space="0" w:color="auto"/>
        <w:right w:val="none" w:sz="0" w:space="0" w:color="auto"/>
      </w:divBdr>
    </w:div>
    <w:div w:id="185645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F9012-C7DA-3944-AACB-851B6E2C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307</Words>
  <Characters>1754</Characters>
  <Application>Microsoft Macintosh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PROGRAMMA GEO</vt:lpstr>
    </vt:vector>
  </TitlesOfParts>
  <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GEO</dc:title>
  <dc:subject/>
  <dc:creator>XP</dc:creator>
  <cp:keywords/>
  <cp:lastModifiedBy>Michele Pisani</cp:lastModifiedBy>
  <cp:revision>4</cp:revision>
  <dcterms:created xsi:type="dcterms:W3CDTF">2017-09-06T08:52:00Z</dcterms:created>
  <dcterms:modified xsi:type="dcterms:W3CDTF">2017-09-06T09:05:00Z</dcterms:modified>
</cp:coreProperties>
</file>